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35B54" w14:textId="77777777" w:rsidR="00462B98" w:rsidRPr="00C64535" w:rsidRDefault="00462B98" w:rsidP="00B60AD8">
      <w:pPr>
        <w:jc w:val="both"/>
        <w:rPr>
          <w:rFonts w:ascii="Avenir Next" w:hAnsi="Avenir Next"/>
          <w:b/>
          <w:bCs/>
          <w:color w:val="1F3864" w:themeColor="accent1" w:themeShade="80"/>
          <w:sz w:val="20"/>
          <w:szCs w:val="20"/>
        </w:rPr>
      </w:pPr>
      <w:r w:rsidRPr="00C64535">
        <w:rPr>
          <w:noProof/>
          <w:color w:val="1F3864" w:themeColor="accent1" w:themeShade="80"/>
          <w:sz w:val="20"/>
          <w:szCs w:val="20"/>
        </w:rPr>
        <w:drawing>
          <wp:anchor distT="0" distB="0" distL="114300" distR="114300" simplePos="0" relativeHeight="251659264" behindDoc="0" locked="0" layoutInCell="1" allowOverlap="1" wp14:anchorId="6F8298EB" wp14:editId="003159C6">
            <wp:simplePos x="0" y="0"/>
            <wp:positionH relativeFrom="column">
              <wp:posOffset>2186432</wp:posOffset>
            </wp:positionH>
            <wp:positionV relativeFrom="paragraph">
              <wp:posOffset>10160</wp:posOffset>
            </wp:positionV>
            <wp:extent cx="1651000" cy="772160"/>
            <wp:effectExtent l="0" t="0" r="0" b="2540"/>
            <wp:wrapThrough wrapText="bothSides">
              <wp:wrapPolygon edited="0">
                <wp:start x="0" y="0"/>
                <wp:lineTo x="0" y="21316"/>
                <wp:lineTo x="21434" y="21316"/>
                <wp:lineTo x="21434" y="0"/>
                <wp:lineTo x="0" y="0"/>
              </wp:wrapPolygon>
            </wp:wrapThrough>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1000" cy="772160"/>
                    </a:xfrm>
                    <a:prstGeom prst="rect">
                      <a:avLst/>
                    </a:prstGeom>
                  </pic:spPr>
                </pic:pic>
              </a:graphicData>
            </a:graphic>
            <wp14:sizeRelH relativeFrom="page">
              <wp14:pctWidth>0</wp14:pctWidth>
            </wp14:sizeRelH>
            <wp14:sizeRelV relativeFrom="page">
              <wp14:pctHeight>0</wp14:pctHeight>
            </wp14:sizeRelV>
          </wp:anchor>
        </w:drawing>
      </w:r>
      <w:r w:rsidRPr="00C64535">
        <w:rPr>
          <w:noProof/>
          <w:color w:val="1F3864" w:themeColor="accent1" w:themeShade="80"/>
          <w:sz w:val="20"/>
          <w:szCs w:val="20"/>
        </w:rPr>
        <mc:AlternateContent>
          <mc:Choice Requires="wps">
            <w:drawing>
              <wp:anchor distT="0" distB="0" distL="114300" distR="114300" simplePos="0" relativeHeight="251662336" behindDoc="0" locked="0" layoutInCell="1" allowOverlap="1" wp14:anchorId="004DB1B6" wp14:editId="3FA7501C">
                <wp:simplePos x="0" y="0"/>
                <wp:positionH relativeFrom="column">
                  <wp:posOffset>-64008</wp:posOffset>
                </wp:positionH>
                <wp:positionV relativeFrom="paragraph">
                  <wp:posOffset>-294894</wp:posOffset>
                </wp:positionV>
                <wp:extent cx="2441448" cy="301752"/>
                <wp:effectExtent l="0" t="0" r="0" b="3175"/>
                <wp:wrapNone/>
                <wp:docPr id="10" name="Zone de texte 10"/>
                <wp:cNvGraphicFramePr/>
                <a:graphic xmlns:a="http://schemas.openxmlformats.org/drawingml/2006/main">
                  <a:graphicData uri="http://schemas.microsoft.com/office/word/2010/wordprocessingShape">
                    <wps:wsp>
                      <wps:cNvSpPr txBox="1"/>
                      <wps:spPr>
                        <a:xfrm>
                          <a:off x="0" y="0"/>
                          <a:ext cx="2441448" cy="301752"/>
                        </a:xfrm>
                        <a:prstGeom prst="rect">
                          <a:avLst/>
                        </a:prstGeom>
                        <a:solidFill>
                          <a:schemeClr val="bg1"/>
                        </a:solidFill>
                        <a:ln w="6350">
                          <a:noFill/>
                        </a:ln>
                      </wps:spPr>
                      <wps:txbx>
                        <w:txbxContent>
                          <w:p w14:paraId="6E0E99A3" w14:textId="77777777" w:rsidR="006926F8" w:rsidRDefault="006926F8" w:rsidP="00462B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4DB1B6" id="_x0000_t202" coordsize="21600,21600" o:spt="202" path="m,l,21600r21600,l21600,xe">
                <v:stroke joinstyle="miter"/>
                <v:path gradientshapeok="t" o:connecttype="rect"/>
              </v:shapetype>
              <v:shape id="Zone de texte 10" o:spid="_x0000_s1026" type="#_x0000_t202" style="position:absolute;left:0;text-align:left;margin-left:-5.05pt;margin-top:-23.2pt;width:192.25pt;height:2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" fillcolor="white [3212]" stroked="f" strokeweight=".5pt">
                <v:textbox>
                  <w:txbxContent>
                    <w:p w14:paraId="6E0E99A3" w14:textId="77777777" w:rsidR="006926F8" w:rsidRDefault="006926F8" w:rsidP="00462B98"/>
                  </w:txbxContent>
                </v:textbox>
              </v:shape>
            </w:pict>
          </mc:Fallback>
        </mc:AlternateContent>
      </w:r>
    </w:p>
    <w:p w14:paraId="41434DAD" w14:textId="77777777" w:rsidR="00462B98" w:rsidRPr="00C64535" w:rsidRDefault="00462B98" w:rsidP="00B60AD8">
      <w:pPr>
        <w:jc w:val="both"/>
        <w:rPr>
          <w:rFonts w:ascii="Avenir Next" w:hAnsi="Avenir Next"/>
          <w:b/>
          <w:bCs/>
          <w:color w:val="1F3864" w:themeColor="accent1" w:themeShade="80"/>
          <w:sz w:val="20"/>
          <w:szCs w:val="20"/>
        </w:rPr>
      </w:pPr>
      <w:r w:rsidRPr="00C64535">
        <w:rPr>
          <w:rFonts w:ascii="Avenir Next" w:hAnsi="Avenir Next"/>
          <w:b/>
          <w:bCs/>
          <w:noProof/>
          <w:color w:val="1F3864" w:themeColor="accent1" w:themeShade="80"/>
          <w:sz w:val="20"/>
          <w:szCs w:val="20"/>
        </w:rPr>
        <mc:AlternateContent>
          <mc:Choice Requires="wps">
            <w:drawing>
              <wp:anchor distT="0" distB="0" distL="114300" distR="114300" simplePos="0" relativeHeight="251661312" behindDoc="0" locked="0" layoutInCell="1" allowOverlap="1" wp14:anchorId="10B924D8" wp14:editId="29C728CB">
                <wp:simplePos x="0" y="0"/>
                <wp:positionH relativeFrom="column">
                  <wp:posOffset>-241935</wp:posOffset>
                </wp:positionH>
                <wp:positionV relativeFrom="paragraph">
                  <wp:posOffset>90170</wp:posOffset>
                </wp:positionV>
                <wp:extent cx="1900555" cy="470535"/>
                <wp:effectExtent l="0" t="0" r="4445" b="0"/>
                <wp:wrapNone/>
                <wp:docPr id="7" name="Zone de texte 7"/>
                <wp:cNvGraphicFramePr/>
                <a:graphic xmlns:a="http://schemas.openxmlformats.org/drawingml/2006/main">
                  <a:graphicData uri="http://schemas.microsoft.com/office/word/2010/wordprocessingShape">
                    <wps:wsp>
                      <wps:cNvSpPr txBox="1"/>
                      <wps:spPr>
                        <a:xfrm>
                          <a:off x="0" y="0"/>
                          <a:ext cx="1900555" cy="470535"/>
                        </a:xfrm>
                        <a:prstGeom prst="rect">
                          <a:avLst/>
                        </a:prstGeom>
                        <a:solidFill>
                          <a:schemeClr val="lt1"/>
                        </a:solidFill>
                        <a:ln w="6350">
                          <a:noFill/>
                        </a:ln>
                      </wps:spPr>
                      <wps:txbx>
                        <w:txbxContent>
                          <w:p w14:paraId="5E120BD2" w14:textId="77777777" w:rsidR="006926F8" w:rsidRDefault="006926F8" w:rsidP="00462B98">
                            <w:r>
                              <w:rPr>
                                <w:rFonts w:ascii="Avenir Next" w:hAnsi="Avenir Next"/>
                                <w:b/>
                                <w:bCs/>
                                <w:noProof/>
                                <w:color w:val="44546A" w:themeColor="text2"/>
                                <w:sz w:val="20"/>
                                <w:szCs w:val="20"/>
                              </w:rPr>
                              <w:drawing>
                                <wp:inline distT="0" distB="0" distL="0" distR="0" wp14:anchorId="769A975E" wp14:editId="23ADDA6D">
                                  <wp:extent cx="1693368" cy="41916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a:extLst>
                                              <a:ext uri="{28A0092B-C50C-407E-A947-70E740481C1C}">
                                                <a14:useLocalDpi xmlns:a14="http://schemas.microsoft.com/office/drawing/2010/main" val="0"/>
                                              </a:ext>
                                            </a:extLst>
                                          </a:blip>
                                          <a:stretch>
                                            <a:fillRect/>
                                          </a:stretch>
                                        </pic:blipFill>
                                        <pic:spPr>
                                          <a:xfrm>
                                            <a:off x="0" y="0"/>
                                            <a:ext cx="1702556" cy="4214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B924D8" id="Zone de texte 7" o:spid="_x0000_s1027" type="#_x0000_t202" style="position:absolute;left:0;text-align:left;margin-left:-19.05pt;margin-top:7.1pt;width:149.65pt;height:37.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" fillcolor="white [3201]" stroked="f" strokeweight=".5pt">
                <v:textbox>
                  <w:txbxContent>
                    <w:p w14:paraId="5E120BD2" w14:textId="77777777" w:rsidR="006926F8" w:rsidRDefault="006926F8" w:rsidP="00462B98">
                      <w:r>
                        <w:rPr>
                          <w:rFonts w:ascii="Avenir Next" w:hAnsi="Avenir Next"/>
                          <w:b/>
                          <w:bCs/>
                          <w:noProof/>
                          <w:color w:val="44546A" w:themeColor="text2"/>
                          <w:sz w:val="20"/>
                          <w:szCs w:val="20"/>
                        </w:rPr>
                        <w:drawing>
                          <wp:inline distT="0" distB="0" distL="0" distR="0" wp14:anchorId="769A975E" wp14:editId="23ADDA6D">
                            <wp:extent cx="1693368" cy="41916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a:extLst>
                                        <a:ext uri="{28A0092B-C50C-407E-A947-70E740481C1C}">
                                          <a14:useLocalDpi xmlns:a14="http://schemas.microsoft.com/office/drawing/2010/main" val="0"/>
                                        </a:ext>
                                      </a:extLst>
                                    </a:blip>
                                    <a:stretch>
                                      <a:fillRect/>
                                    </a:stretch>
                                  </pic:blipFill>
                                  <pic:spPr>
                                    <a:xfrm>
                                      <a:off x="0" y="0"/>
                                      <a:ext cx="1702556" cy="421438"/>
                                    </a:xfrm>
                                    <a:prstGeom prst="rect">
                                      <a:avLst/>
                                    </a:prstGeom>
                                  </pic:spPr>
                                </pic:pic>
                              </a:graphicData>
                            </a:graphic>
                          </wp:inline>
                        </w:drawing>
                      </w:r>
                    </w:p>
                  </w:txbxContent>
                </v:textbox>
              </v:shape>
            </w:pict>
          </mc:Fallback>
        </mc:AlternateContent>
      </w:r>
      <w:r w:rsidRPr="00C64535">
        <w:rPr>
          <w:rFonts w:ascii="Avenir Next" w:hAnsi="Avenir Next"/>
          <w:b/>
          <w:bCs/>
          <w:noProof/>
          <w:color w:val="1F3864" w:themeColor="accent1" w:themeShade="80"/>
          <w:sz w:val="20"/>
          <w:szCs w:val="20"/>
        </w:rPr>
        <mc:AlternateContent>
          <mc:Choice Requires="wps">
            <w:drawing>
              <wp:anchor distT="0" distB="0" distL="114300" distR="114300" simplePos="0" relativeHeight="251660288" behindDoc="0" locked="0" layoutInCell="1" allowOverlap="1" wp14:anchorId="5874C1AC" wp14:editId="1236B9BB">
                <wp:simplePos x="0" y="0"/>
                <wp:positionH relativeFrom="column">
                  <wp:posOffset>4165981</wp:posOffset>
                </wp:positionH>
                <wp:positionV relativeFrom="paragraph">
                  <wp:posOffset>133985</wp:posOffset>
                </wp:positionV>
                <wp:extent cx="3030855" cy="554355"/>
                <wp:effectExtent l="0" t="0" r="4445" b="4445"/>
                <wp:wrapNone/>
                <wp:docPr id="6" name="Zone de texte 6"/>
                <wp:cNvGraphicFramePr/>
                <a:graphic xmlns:a="http://schemas.openxmlformats.org/drawingml/2006/main">
                  <a:graphicData uri="http://schemas.microsoft.com/office/word/2010/wordprocessingShape">
                    <wps:wsp>
                      <wps:cNvSpPr txBox="1"/>
                      <wps:spPr>
                        <a:xfrm>
                          <a:off x="0" y="0"/>
                          <a:ext cx="3030855" cy="554355"/>
                        </a:xfrm>
                        <a:prstGeom prst="rect">
                          <a:avLst/>
                        </a:prstGeom>
                        <a:solidFill>
                          <a:schemeClr val="lt1"/>
                        </a:solidFill>
                        <a:ln w="6350">
                          <a:noFill/>
                        </a:ln>
                      </wps:spPr>
                      <wps:txbx>
                        <w:txbxContent>
                          <w:p w14:paraId="5FA14304" w14:textId="77777777" w:rsidR="006926F8" w:rsidRDefault="006926F8" w:rsidP="00462B98">
                            <w:r>
                              <w:rPr>
                                <w:rFonts w:ascii="Avenir Next" w:hAnsi="Avenir Next"/>
                                <w:b/>
                                <w:bCs/>
                                <w:noProof/>
                                <w:color w:val="44546A" w:themeColor="text2"/>
                                <w:sz w:val="20"/>
                                <w:szCs w:val="20"/>
                              </w:rPr>
                              <w:drawing>
                                <wp:inline distT="0" distB="0" distL="0" distR="0" wp14:anchorId="0F5DCE35" wp14:editId="1CBC7078">
                                  <wp:extent cx="2615683" cy="423367"/>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a:extLst>
                                              <a:ext uri="{28A0092B-C50C-407E-A947-70E740481C1C}">
                                                <a14:useLocalDpi xmlns:a14="http://schemas.microsoft.com/office/drawing/2010/main" val="0"/>
                                              </a:ext>
                                            </a:extLst>
                                          </a:blip>
                                          <a:stretch>
                                            <a:fillRect/>
                                          </a:stretch>
                                        </pic:blipFill>
                                        <pic:spPr>
                                          <a:xfrm>
                                            <a:off x="0" y="0"/>
                                            <a:ext cx="2912666" cy="4714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74C1AC" id="Zone de texte 6" o:spid="_x0000_s1028" type="#_x0000_t202" style="position:absolute;left:0;text-align:left;margin-left:328.05pt;margin-top:10.55pt;width:238.65pt;height:43.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" fillcolor="white [3201]" stroked="f" strokeweight=".5pt">
                <v:textbox>
                  <w:txbxContent>
                    <w:p w14:paraId="5FA14304" w14:textId="77777777" w:rsidR="006926F8" w:rsidRDefault="006926F8" w:rsidP="00462B98">
                      <w:r>
                        <w:rPr>
                          <w:rFonts w:ascii="Avenir Next" w:hAnsi="Avenir Next"/>
                          <w:b/>
                          <w:bCs/>
                          <w:noProof/>
                          <w:color w:val="44546A" w:themeColor="text2"/>
                          <w:sz w:val="20"/>
                          <w:szCs w:val="20"/>
                        </w:rPr>
                        <w:drawing>
                          <wp:inline distT="0" distB="0" distL="0" distR="0" wp14:anchorId="0F5DCE35" wp14:editId="1CBC7078">
                            <wp:extent cx="2615683" cy="423367"/>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a:extLst>
                                        <a:ext uri="{28A0092B-C50C-407E-A947-70E740481C1C}">
                                          <a14:useLocalDpi xmlns:a14="http://schemas.microsoft.com/office/drawing/2010/main" val="0"/>
                                        </a:ext>
                                      </a:extLst>
                                    </a:blip>
                                    <a:stretch>
                                      <a:fillRect/>
                                    </a:stretch>
                                  </pic:blipFill>
                                  <pic:spPr>
                                    <a:xfrm>
                                      <a:off x="0" y="0"/>
                                      <a:ext cx="2912666" cy="471436"/>
                                    </a:xfrm>
                                    <a:prstGeom prst="rect">
                                      <a:avLst/>
                                    </a:prstGeom>
                                  </pic:spPr>
                                </pic:pic>
                              </a:graphicData>
                            </a:graphic>
                          </wp:inline>
                        </w:drawing>
                      </w:r>
                    </w:p>
                  </w:txbxContent>
                </v:textbox>
              </v:shape>
            </w:pict>
          </mc:Fallback>
        </mc:AlternateContent>
      </w:r>
    </w:p>
    <w:p w14:paraId="4E07CD79" w14:textId="77777777" w:rsidR="00462B98" w:rsidRPr="00C64535" w:rsidRDefault="00462B98" w:rsidP="00B60AD8">
      <w:pPr>
        <w:jc w:val="both"/>
        <w:rPr>
          <w:rFonts w:ascii="Avenir Next" w:hAnsi="Avenir Next"/>
          <w:b/>
          <w:bCs/>
          <w:color w:val="1F3864" w:themeColor="accent1" w:themeShade="80"/>
          <w:sz w:val="20"/>
          <w:szCs w:val="20"/>
        </w:rPr>
      </w:pPr>
    </w:p>
    <w:p w14:paraId="1C627CD1" w14:textId="77777777" w:rsidR="00462B98" w:rsidRPr="00C64535" w:rsidRDefault="00462B98" w:rsidP="00B60AD8">
      <w:pPr>
        <w:jc w:val="both"/>
        <w:rPr>
          <w:rFonts w:ascii="Avenir Next" w:hAnsi="Avenir Next"/>
          <w:b/>
          <w:bCs/>
          <w:color w:val="1F3864" w:themeColor="accent1" w:themeShade="80"/>
          <w:sz w:val="20"/>
          <w:szCs w:val="20"/>
        </w:rPr>
      </w:pPr>
    </w:p>
    <w:p w14:paraId="095B19F2" w14:textId="77777777" w:rsidR="00462B98" w:rsidRPr="00C64535" w:rsidRDefault="00462B98" w:rsidP="00B60AD8">
      <w:pPr>
        <w:jc w:val="both"/>
        <w:rPr>
          <w:rFonts w:ascii="Avenir Next" w:hAnsi="Avenir Next"/>
          <w:b/>
          <w:bCs/>
          <w:color w:val="1F3864" w:themeColor="accent1" w:themeShade="80"/>
          <w:sz w:val="20"/>
          <w:szCs w:val="20"/>
        </w:rPr>
      </w:pPr>
    </w:p>
    <w:p w14:paraId="06FF1F5A" w14:textId="77777777" w:rsidR="00462B98" w:rsidRPr="00C64535" w:rsidRDefault="00462B98" w:rsidP="00B60AD8">
      <w:pPr>
        <w:jc w:val="both"/>
        <w:rPr>
          <w:rFonts w:ascii="Avenir Next" w:hAnsi="Avenir Next"/>
          <w:b/>
          <w:bCs/>
          <w:color w:val="1F3864" w:themeColor="accent1" w:themeShade="80"/>
          <w:sz w:val="20"/>
          <w:szCs w:val="20"/>
        </w:rPr>
      </w:pPr>
    </w:p>
    <w:p w14:paraId="04626949" w14:textId="77777777" w:rsidR="00462B98" w:rsidRPr="00C64535" w:rsidRDefault="00462B98" w:rsidP="00B60AD8">
      <w:pPr>
        <w:jc w:val="both"/>
        <w:rPr>
          <w:rFonts w:ascii="Avenir Next" w:hAnsi="Avenir Next"/>
          <w:b/>
          <w:bCs/>
          <w:color w:val="1F3864" w:themeColor="accent1" w:themeShade="80"/>
          <w:sz w:val="20"/>
          <w:szCs w:val="20"/>
        </w:rPr>
      </w:pPr>
    </w:p>
    <w:p w14:paraId="4E6DC1BA" w14:textId="77777777" w:rsidR="00462B98" w:rsidRPr="00C64535" w:rsidRDefault="00462B98" w:rsidP="00B60AD8">
      <w:pPr>
        <w:jc w:val="both"/>
        <w:rPr>
          <w:rFonts w:ascii="Avenir Next" w:hAnsi="Avenir Next"/>
          <w:b/>
          <w:bCs/>
          <w:color w:val="1F3864" w:themeColor="accent1" w:themeShade="80"/>
          <w:sz w:val="20"/>
          <w:szCs w:val="20"/>
        </w:rPr>
      </w:pPr>
    </w:p>
    <w:p w14:paraId="63ADDCDA" w14:textId="77777777" w:rsidR="00462B98" w:rsidRPr="00C64535" w:rsidRDefault="00462B98" w:rsidP="00B60AD8">
      <w:pPr>
        <w:jc w:val="both"/>
        <w:rPr>
          <w:rFonts w:ascii="Avenir Next" w:hAnsi="Avenir Next"/>
          <w:b/>
          <w:bCs/>
          <w:color w:val="1F3864" w:themeColor="accent1" w:themeShade="80"/>
          <w:sz w:val="20"/>
          <w:szCs w:val="20"/>
        </w:rPr>
      </w:pPr>
    </w:p>
    <w:p w14:paraId="1FFE80B2" w14:textId="77777777" w:rsidR="00462B98" w:rsidRPr="00C64535" w:rsidRDefault="00462B98" w:rsidP="00B60AD8">
      <w:pPr>
        <w:jc w:val="both"/>
        <w:rPr>
          <w:rFonts w:ascii="Avenir Next" w:hAnsi="Avenir Next"/>
          <w:b/>
          <w:bCs/>
          <w:color w:val="1F3864" w:themeColor="accent1" w:themeShade="80"/>
          <w:sz w:val="20"/>
          <w:szCs w:val="20"/>
        </w:rPr>
      </w:pPr>
    </w:p>
    <w:p w14:paraId="019BFCEB" w14:textId="77777777" w:rsidR="00462B98" w:rsidRPr="00C64535" w:rsidRDefault="00462B98" w:rsidP="00B60AD8">
      <w:pPr>
        <w:jc w:val="both"/>
        <w:rPr>
          <w:rFonts w:ascii="Avenir Next" w:hAnsi="Avenir Next"/>
          <w:b/>
          <w:bCs/>
          <w:color w:val="1F3864" w:themeColor="accent1" w:themeShade="80"/>
          <w:sz w:val="20"/>
          <w:szCs w:val="20"/>
        </w:rPr>
      </w:pPr>
    </w:p>
    <w:p w14:paraId="58426516" w14:textId="77777777" w:rsidR="00462B98" w:rsidRPr="00C64535" w:rsidRDefault="00462B98" w:rsidP="00B60AD8">
      <w:pPr>
        <w:jc w:val="both"/>
        <w:rPr>
          <w:rFonts w:ascii="Avenir Next" w:hAnsi="Avenir Next"/>
          <w:b/>
          <w:bCs/>
          <w:color w:val="1F3864" w:themeColor="accent1" w:themeShade="80"/>
          <w:sz w:val="20"/>
          <w:szCs w:val="20"/>
        </w:rPr>
      </w:pPr>
    </w:p>
    <w:p w14:paraId="062CF329" w14:textId="77777777" w:rsidR="00462B98" w:rsidRPr="00C64535" w:rsidRDefault="00462B98" w:rsidP="00B60AD8">
      <w:pPr>
        <w:pBdr>
          <w:top w:val="single" w:sz="4" w:space="1" w:color="auto"/>
          <w:left w:val="single" w:sz="4" w:space="4" w:color="auto"/>
          <w:bottom w:val="single" w:sz="4" w:space="13" w:color="auto"/>
          <w:right w:val="single" w:sz="4" w:space="4" w:color="auto"/>
        </w:pBdr>
        <w:jc w:val="both"/>
        <w:rPr>
          <w:rFonts w:ascii="Avenir Next" w:hAnsi="Avenir Next"/>
          <w:b/>
          <w:bCs/>
          <w:color w:val="1F3864" w:themeColor="accent1" w:themeShade="80"/>
          <w:sz w:val="20"/>
          <w:szCs w:val="20"/>
        </w:rPr>
      </w:pPr>
    </w:p>
    <w:p w14:paraId="057915A2" w14:textId="77777777" w:rsidR="00462B98" w:rsidRPr="00C64535" w:rsidRDefault="00462B98" w:rsidP="00B60AD8">
      <w:pPr>
        <w:pBdr>
          <w:top w:val="single" w:sz="4" w:space="1" w:color="auto"/>
          <w:left w:val="single" w:sz="4" w:space="4" w:color="auto"/>
          <w:bottom w:val="single" w:sz="4" w:space="13" w:color="auto"/>
          <w:right w:val="single" w:sz="4" w:space="4" w:color="auto"/>
        </w:pBdr>
        <w:jc w:val="both"/>
        <w:rPr>
          <w:rFonts w:ascii="Avenir Next" w:hAnsi="Avenir Next"/>
          <w:b/>
          <w:bCs/>
          <w:color w:val="1F3864" w:themeColor="accent1" w:themeShade="80"/>
          <w:sz w:val="20"/>
          <w:szCs w:val="20"/>
        </w:rPr>
      </w:pPr>
    </w:p>
    <w:p w14:paraId="113FA200" w14:textId="77777777" w:rsidR="00462B98" w:rsidRPr="00C64535" w:rsidRDefault="00462B98" w:rsidP="00B60AD8">
      <w:pPr>
        <w:pBdr>
          <w:top w:val="single" w:sz="4" w:space="1" w:color="auto"/>
          <w:left w:val="single" w:sz="4" w:space="4" w:color="auto"/>
          <w:bottom w:val="single" w:sz="4" w:space="13" w:color="auto"/>
          <w:right w:val="single" w:sz="4" w:space="4" w:color="auto"/>
        </w:pBdr>
        <w:jc w:val="both"/>
        <w:rPr>
          <w:rFonts w:ascii="Avenir Next" w:hAnsi="Avenir Next"/>
          <w:b/>
          <w:bCs/>
          <w:color w:val="1F3864" w:themeColor="accent1" w:themeShade="80"/>
          <w:sz w:val="20"/>
          <w:szCs w:val="20"/>
        </w:rPr>
      </w:pPr>
      <w:r w:rsidRPr="00C64535">
        <w:rPr>
          <w:rFonts w:ascii="Avenir Next" w:hAnsi="Avenir Next"/>
          <w:b/>
          <w:bCs/>
          <w:color w:val="1F3864" w:themeColor="accent1" w:themeShade="80"/>
          <w:sz w:val="20"/>
          <w:szCs w:val="20"/>
        </w:rPr>
        <w:t>Développement du sujet de recherche dans le cadre d’une thèse CIFRE :</w:t>
      </w:r>
    </w:p>
    <w:p w14:paraId="51368BAD" w14:textId="77777777" w:rsidR="00462B98" w:rsidRPr="00C64535" w:rsidRDefault="00462B98" w:rsidP="00B60AD8">
      <w:pPr>
        <w:pBdr>
          <w:top w:val="single" w:sz="4" w:space="1" w:color="auto"/>
          <w:left w:val="single" w:sz="4" w:space="4" w:color="auto"/>
          <w:bottom w:val="single" w:sz="4" w:space="13" w:color="auto"/>
          <w:right w:val="single" w:sz="4" w:space="4" w:color="auto"/>
        </w:pBdr>
        <w:jc w:val="both"/>
        <w:rPr>
          <w:rFonts w:ascii="Avenir Next" w:hAnsi="Avenir Next"/>
          <w:b/>
          <w:bCs/>
          <w:color w:val="1F3864" w:themeColor="accent1" w:themeShade="80"/>
          <w:sz w:val="20"/>
          <w:szCs w:val="20"/>
        </w:rPr>
      </w:pPr>
    </w:p>
    <w:p w14:paraId="0F2BCA1F" w14:textId="0A36B7C8" w:rsidR="00462B98" w:rsidRPr="00C64535" w:rsidRDefault="00462B98" w:rsidP="00B60AD8">
      <w:pPr>
        <w:pBdr>
          <w:top w:val="single" w:sz="4" w:space="1" w:color="auto"/>
          <w:left w:val="single" w:sz="4" w:space="4" w:color="auto"/>
          <w:bottom w:val="single" w:sz="4" w:space="13" w:color="auto"/>
          <w:right w:val="single" w:sz="4" w:space="4" w:color="auto"/>
        </w:pBdr>
        <w:jc w:val="both"/>
        <w:rPr>
          <w:rFonts w:ascii="Avenir Next" w:hAnsi="Avenir Next"/>
          <w:b/>
          <w:bCs/>
          <w:color w:val="1F3864" w:themeColor="accent1" w:themeShade="80"/>
          <w:sz w:val="20"/>
          <w:szCs w:val="20"/>
        </w:rPr>
      </w:pPr>
      <w:r w:rsidRPr="00C64535">
        <w:rPr>
          <w:rFonts w:ascii="Avenir Next" w:hAnsi="Avenir Next"/>
          <w:b/>
          <w:bCs/>
          <w:color w:val="1F3864" w:themeColor="accent1" w:themeShade="80"/>
          <w:sz w:val="20"/>
          <w:szCs w:val="20"/>
        </w:rPr>
        <w:t xml:space="preserve">Transformation organisationnelle dans le secteur textile : </w:t>
      </w:r>
      <w:r w:rsidR="008418CF" w:rsidRPr="00C64535">
        <w:rPr>
          <w:rFonts w:ascii="Avenir Next" w:hAnsi="Avenir Next"/>
          <w:b/>
          <w:bCs/>
          <w:color w:val="1F3864" w:themeColor="accent1" w:themeShade="80"/>
          <w:sz w:val="20"/>
          <w:szCs w:val="20"/>
        </w:rPr>
        <w:t>L’Éthique</w:t>
      </w:r>
      <w:r w:rsidRPr="00C64535">
        <w:rPr>
          <w:rFonts w:ascii="Avenir Next" w:hAnsi="Avenir Next"/>
          <w:b/>
          <w:bCs/>
          <w:color w:val="1F3864" w:themeColor="accent1" w:themeShade="80"/>
          <w:sz w:val="20"/>
          <w:szCs w:val="20"/>
        </w:rPr>
        <w:t xml:space="preserve"> du Care comme boussole, entre un modèle de gestion et un modèle d</w:t>
      </w:r>
      <w:r w:rsidR="002E358D" w:rsidRPr="00C64535">
        <w:rPr>
          <w:rFonts w:ascii="Avenir Next" w:hAnsi="Avenir Next"/>
          <w:b/>
          <w:bCs/>
          <w:color w:val="1F3864" w:themeColor="accent1" w:themeShade="80"/>
          <w:sz w:val="20"/>
          <w:szCs w:val="20"/>
        </w:rPr>
        <w:t>e l’</w:t>
      </w:r>
      <w:r w:rsidRPr="00C64535">
        <w:rPr>
          <w:rFonts w:ascii="Avenir Next" w:hAnsi="Avenir Next"/>
          <w:b/>
          <w:bCs/>
          <w:color w:val="1F3864" w:themeColor="accent1" w:themeShade="80"/>
          <w:sz w:val="20"/>
          <w:szCs w:val="20"/>
        </w:rPr>
        <w:t>attention.</w:t>
      </w:r>
    </w:p>
    <w:p w14:paraId="1DF5B472" w14:textId="77777777" w:rsidR="00462B98" w:rsidRPr="00C64535" w:rsidRDefault="00462B98" w:rsidP="00B60AD8">
      <w:pPr>
        <w:jc w:val="both"/>
        <w:rPr>
          <w:rFonts w:ascii="Avenir Next" w:hAnsi="Avenir Next" w:cs="Arial"/>
          <w:b/>
          <w:bCs/>
          <w:color w:val="1F3864" w:themeColor="accent1" w:themeShade="80"/>
          <w:sz w:val="20"/>
          <w:szCs w:val="20"/>
        </w:rPr>
      </w:pPr>
    </w:p>
    <w:p w14:paraId="76184131" w14:textId="77777777" w:rsidR="00462B98" w:rsidRPr="00C64535" w:rsidRDefault="00462B98" w:rsidP="00B60AD8">
      <w:pPr>
        <w:jc w:val="both"/>
        <w:rPr>
          <w:rFonts w:ascii="Avenir Next" w:hAnsi="Avenir Next" w:cs="Arial"/>
          <w:b/>
          <w:bCs/>
          <w:color w:val="1F3864" w:themeColor="accent1" w:themeShade="80"/>
          <w:sz w:val="20"/>
          <w:szCs w:val="20"/>
        </w:rPr>
      </w:pPr>
    </w:p>
    <w:p w14:paraId="1B89F575" w14:textId="77777777" w:rsidR="00462B98" w:rsidRPr="00C64535" w:rsidRDefault="00462B98" w:rsidP="00B60AD8">
      <w:pPr>
        <w:jc w:val="both"/>
        <w:rPr>
          <w:rFonts w:ascii="Avenir Next" w:hAnsi="Avenir Next" w:cs="Arial"/>
          <w:b/>
          <w:bCs/>
          <w:color w:val="1F3864" w:themeColor="accent1" w:themeShade="80"/>
          <w:sz w:val="20"/>
          <w:szCs w:val="20"/>
        </w:rPr>
      </w:pPr>
    </w:p>
    <w:p w14:paraId="169A3856" w14:textId="77777777" w:rsidR="00462B98" w:rsidRPr="00C64535" w:rsidRDefault="00462B98" w:rsidP="00B60AD8">
      <w:pPr>
        <w:jc w:val="both"/>
        <w:rPr>
          <w:rFonts w:ascii="Avenir Next" w:hAnsi="Avenir Next" w:cs="Arial"/>
          <w:b/>
          <w:bCs/>
          <w:color w:val="1F3864" w:themeColor="accent1" w:themeShade="80"/>
          <w:sz w:val="20"/>
          <w:szCs w:val="20"/>
        </w:rPr>
      </w:pPr>
    </w:p>
    <w:p w14:paraId="357002E0" w14:textId="77777777" w:rsidR="00462B98" w:rsidRPr="00C64535" w:rsidRDefault="00462B98" w:rsidP="00B60AD8">
      <w:pPr>
        <w:jc w:val="both"/>
        <w:rPr>
          <w:rFonts w:ascii="Avenir Next" w:hAnsi="Avenir Next" w:cs="Arial"/>
          <w:b/>
          <w:bCs/>
          <w:color w:val="1F3864" w:themeColor="accent1" w:themeShade="80"/>
          <w:sz w:val="20"/>
          <w:szCs w:val="20"/>
        </w:rPr>
      </w:pPr>
    </w:p>
    <w:p w14:paraId="252B17BB" w14:textId="77777777" w:rsidR="00462B98" w:rsidRPr="00C64535" w:rsidRDefault="00462B98" w:rsidP="00B60AD8">
      <w:pPr>
        <w:jc w:val="both"/>
        <w:rPr>
          <w:rFonts w:ascii="Avenir Next" w:hAnsi="Avenir Next"/>
          <w:b/>
          <w:bCs/>
          <w:color w:val="1F3864" w:themeColor="accent1" w:themeShade="80"/>
          <w:sz w:val="20"/>
          <w:szCs w:val="20"/>
        </w:rPr>
      </w:pPr>
    </w:p>
    <w:p w14:paraId="013A17EF" w14:textId="77777777" w:rsidR="00462B98" w:rsidRPr="00C64535" w:rsidRDefault="00462B98" w:rsidP="00B60AD8">
      <w:pPr>
        <w:jc w:val="both"/>
        <w:rPr>
          <w:rFonts w:ascii="Avenir Next" w:hAnsi="Avenir Next"/>
          <w:color w:val="1F3864" w:themeColor="accent1" w:themeShade="80"/>
          <w:sz w:val="20"/>
          <w:szCs w:val="20"/>
        </w:rPr>
      </w:pPr>
      <w:r w:rsidRPr="00C64535">
        <w:rPr>
          <w:rFonts w:ascii="Avenir Next" w:hAnsi="Avenir Next"/>
          <w:b/>
          <w:bCs/>
          <w:color w:val="1F3864" w:themeColor="accent1" w:themeShade="80"/>
          <w:sz w:val="20"/>
          <w:szCs w:val="20"/>
        </w:rPr>
        <w:t>Dans le cadre du doctorat du CNAM en :</w:t>
      </w:r>
      <w:r w:rsidRPr="00C64535">
        <w:rPr>
          <w:rFonts w:ascii="Avenir Next" w:hAnsi="Avenir Next"/>
          <w:color w:val="1F3864" w:themeColor="accent1" w:themeShade="80"/>
          <w:sz w:val="20"/>
          <w:szCs w:val="20"/>
        </w:rPr>
        <w:t xml:space="preserve"> Sciences humaines et humanités nouvelles, avec une spécialisation en Sciences de l’information et de la communication.</w:t>
      </w:r>
    </w:p>
    <w:p w14:paraId="2CB4EBBD" w14:textId="77777777" w:rsidR="00462B98" w:rsidRPr="00C64535" w:rsidRDefault="00462B98" w:rsidP="00B60AD8">
      <w:pPr>
        <w:jc w:val="both"/>
        <w:rPr>
          <w:rFonts w:ascii="Avenir Next" w:hAnsi="Avenir Next"/>
          <w:color w:val="1F3864" w:themeColor="accent1" w:themeShade="80"/>
          <w:sz w:val="20"/>
          <w:szCs w:val="20"/>
        </w:rPr>
      </w:pPr>
    </w:p>
    <w:p w14:paraId="33C4892E" w14:textId="65B0E637" w:rsidR="00462B98" w:rsidRPr="00C64535" w:rsidRDefault="00462B98" w:rsidP="00B60AD8">
      <w:pPr>
        <w:jc w:val="both"/>
        <w:rPr>
          <w:rFonts w:ascii="Avenir Next" w:hAnsi="Avenir Next"/>
          <w:b/>
          <w:bCs/>
          <w:color w:val="1F3864" w:themeColor="accent1" w:themeShade="80"/>
          <w:sz w:val="20"/>
          <w:szCs w:val="20"/>
        </w:rPr>
      </w:pPr>
      <w:r w:rsidRPr="00C64535">
        <w:rPr>
          <w:rFonts w:ascii="Avenir Next" w:hAnsi="Avenir Next" w:cs="Arial"/>
          <w:b/>
          <w:bCs/>
          <w:color w:val="1F3864" w:themeColor="accent1" w:themeShade="80"/>
          <w:sz w:val="20"/>
          <w:szCs w:val="20"/>
        </w:rPr>
        <w:t xml:space="preserve">Mots clés : </w:t>
      </w:r>
      <w:r w:rsidRPr="00C64535">
        <w:rPr>
          <w:rFonts w:ascii="Avenir Next" w:hAnsi="Avenir Next" w:cs="Arial"/>
          <w:color w:val="1F3864" w:themeColor="accent1" w:themeShade="80"/>
          <w:sz w:val="20"/>
          <w:szCs w:val="20"/>
        </w:rPr>
        <w:t>transformation organisationnelle</w:t>
      </w:r>
      <w:r w:rsidR="00165B0D" w:rsidRPr="00C64535">
        <w:rPr>
          <w:rFonts w:ascii="Avenir Next" w:hAnsi="Avenir Next" w:cs="Arial"/>
          <w:color w:val="1F3864" w:themeColor="accent1" w:themeShade="80"/>
          <w:sz w:val="20"/>
          <w:szCs w:val="20"/>
        </w:rPr>
        <w:t xml:space="preserve"> </w:t>
      </w:r>
      <w:r w:rsidRPr="00C64535">
        <w:rPr>
          <w:rFonts w:ascii="Avenir Next" w:hAnsi="Avenir Next" w:cs="Arial"/>
          <w:color w:val="1F3864" w:themeColor="accent1" w:themeShade="80"/>
          <w:sz w:val="20"/>
          <w:szCs w:val="20"/>
        </w:rPr>
        <w:t xml:space="preserve">– </w:t>
      </w:r>
      <w:r w:rsidR="00165B0D" w:rsidRPr="00C64535">
        <w:rPr>
          <w:rFonts w:ascii="Avenir Next" w:hAnsi="Avenir Next" w:cs="Arial"/>
          <w:color w:val="1F3864" w:themeColor="accent1" w:themeShade="80"/>
          <w:sz w:val="20"/>
          <w:szCs w:val="20"/>
        </w:rPr>
        <w:t xml:space="preserve">management opérationnel - </w:t>
      </w:r>
      <w:r w:rsidRPr="00C64535">
        <w:rPr>
          <w:rFonts w:ascii="Avenir Next" w:hAnsi="Avenir Next" w:cs="Arial"/>
          <w:color w:val="1F3864" w:themeColor="accent1" w:themeShade="80"/>
          <w:sz w:val="20"/>
          <w:szCs w:val="20"/>
        </w:rPr>
        <w:t>éthique – Care – Soin - industrie textile</w:t>
      </w:r>
    </w:p>
    <w:p w14:paraId="15CF6EAF" w14:textId="77777777" w:rsidR="00462B98" w:rsidRPr="00C64535" w:rsidRDefault="00462B98" w:rsidP="00B60AD8">
      <w:pPr>
        <w:pStyle w:val="NormalWeb"/>
        <w:spacing w:before="0" w:beforeAutospacing="0" w:after="0" w:afterAutospacing="0"/>
        <w:jc w:val="both"/>
        <w:rPr>
          <w:rFonts w:ascii="Avenir Next" w:hAnsi="Avenir Next" w:cs="Arial"/>
          <w:b/>
          <w:bCs/>
          <w:color w:val="1F3864" w:themeColor="accent1" w:themeShade="80"/>
          <w:sz w:val="20"/>
          <w:szCs w:val="20"/>
        </w:rPr>
      </w:pPr>
      <w:r w:rsidRPr="00C64535">
        <w:rPr>
          <w:rFonts w:ascii="Avenir Next" w:hAnsi="Avenir Next" w:cs="Arial"/>
          <w:b/>
          <w:bCs/>
          <w:color w:val="1F3864" w:themeColor="accent1" w:themeShade="80"/>
          <w:sz w:val="20"/>
          <w:szCs w:val="20"/>
        </w:rPr>
        <w:t xml:space="preserve">Début de la thèse : </w:t>
      </w:r>
      <w:r w:rsidRPr="00C64535">
        <w:rPr>
          <w:rFonts w:ascii="Avenir Next" w:hAnsi="Avenir Next" w:cs="Arial"/>
          <w:color w:val="1F3864" w:themeColor="accent1" w:themeShade="80"/>
          <w:sz w:val="20"/>
          <w:szCs w:val="20"/>
        </w:rPr>
        <w:t>au cours de l’année 2021</w:t>
      </w:r>
    </w:p>
    <w:p w14:paraId="51D5FDE9" w14:textId="77777777" w:rsidR="00462B98" w:rsidRPr="00C64535" w:rsidRDefault="00462B98" w:rsidP="00B60AD8">
      <w:pPr>
        <w:jc w:val="both"/>
        <w:rPr>
          <w:rFonts w:ascii="Avenir Next" w:hAnsi="Avenir Next" w:cs="Arial"/>
          <w:b/>
          <w:bCs/>
          <w:color w:val="1F3864" w:themeColor="accent1" w:themeShade="80"/>
          <w:sz w:val="20"/>
          <w:szCs w:val="20"/>
        </w:rPr>
      </w:pPr>
    </w:p>
    <w:p w14:paraId="197ABD09" w14:textId="77777777" w:rsidR="00462B98" w:rsidRPr="00C64535" w:rsidRDefault="00462B98" w:rsidP="00B60AD8">
      <w:pPr>
        <w:jc w:val="both"/>
        <w:rPr>
          <w:rFonts w:ascii="Avenir Next" w:hAnsi="Avenir Next" w:cs="Arial"/>
          <w:b/>
          <w:bCs/>
          <w:color w:val="1F3864" w:themeColor="accent1" w:themeShade="80"/>
          <w:sz w:val="20"/>
          <w:szCs w:val="20"/>
        </w:rPr>
      </w:pPr>
    </w:p>
    <w:p w14:paraId="14B2B4ED" w14:textId="77777777" w:rsidR="00462B98" w:rsidRPr="00C64535" w:rsidRDefault="00462B98" w:rsidP="00B60AD8">
      <w:pPr>
        <w:jc w:val="both"/>
        <w:rPr>
          <w:rFonts w:ascii="Avenir Next" w:hAnsi="Avenir Next" w:cs="Arial"/>
          <w:b/>
          <w:bCs/>
          <w:color w:val="1F3864" w:themeColor="accent1" w:themeShade="80"/>
          <w:sz w:val="20"/>
          <w:szCs w:val="20"/>
        </w:rPr>
      </w:pPr>
    </w:p>
    <w:p w14:paraId="26D3937C" w14:textId="77777777" w:rsidR="00462B98" w:rsidRPr="00C64535" w:rsidRDefault="00462B98" w:rsidP="00B60AD8">
      <w:pPr>
        <w:jc w:val="both"/>
        <w:rPr>
          <w:rFonts w:ascii="Avenir Next" w:hAnsi="Avenir Next" w:cs="Arial"/>
          <w:b/>
          <w:bCs/>
          <w:color w:val="1F3864" w:themeColor="accent1" w:themeShade="80"/>
          <w:sz w:val="20"/>
          <w:szCs w:val="20"/>
        </w:rPr>
      </w:pPr>
    </w:p>
    <w:p w14:paraId="1DCDB60B" w14:textId="77777777" w:rsidR="00462B98" w:rsidRPr="00C64535" w:rsidRDefault="00462B98" w:rsidP="00B60AD8">
      <w:pPr>
        <w:jc w:val="both"/>
        <w:rPr>
          <w:rFonts w:ascii="Avenir Next" w:hAnsi="Avenir Next" w:cs="Arial"/>
          <w:b/>
          <w:bCs/>
          <w:color w:val="1F3864" w:themeColor="accent1" w:themeShade="80"/>
          <w:sz w:val="20"/>
          <w:szCs w:val="20"/>
        </w:rPr>
      </w:pPr>
    </w:p>
    <w:p w14:paraId="77CD8E19" w14:textId="77777777" w:rsidR="00462B98" w:rsidRPr="00C64535" w:rsidRDefault="00462B98" w:rsidP="00B60AD8">
      <w:pPr>
        <w:pStyle w:val="NormalWeb"/>
        <w:spacing w:before="0" w:beforeAutospacing="0" w:after="0" w:afterAutospacing="0"/>
        <w:jc w:val="both"/>
        <w:rPr>
          <w:rFonts w:ascii="Avenir Next" w:hAnsi="Avenir Next" w:cs="Arial"/>
          <w:b/>
          <w:bCs/>
          <w:color w:val="1F3864" w:themeColor="accent1" w:themeShade="80"/>
          <w:sz w:val="20"/>
          <w:szCs w:val="20"/>
        </w:rPr>
      </w:pPr>
    </w:p>
    <w:p w14:paraId="23D14793" w14:textId="77777777" w:rsidR="00462B98" w:rsidRPr="00C64535" w:rsidRDefault="00462B98" w:rsidP="00B60AD8">
      <w:pPr>
        <w:pStyle w:val="NormalWeb"/>
        <w:spacing w:before="0" w:beforeAutospacing="0" w:after="0" w:afterAutospacing="0"/>
        <w:jc w:val="both"/>
        <w:rPr>
          <w:rFonts w:ascii="Avenir Next" w:hAnsi="Avenir Next" w:cs="Arial"/>
          <w:color w:val="1F3864" w:themeColor="accent1" w:themeShade="80"/>
          <w:sz w:val="20"/>
          <w:szCs w:val="20"/>
        </w:rPr>
      </w:pPr>
      <w:r w:rsidRPr="00C64535">
        <w:rPr>
          <w:rFonts w:ascii="Avenir Next" w:hAnsi="Avenir Next" w:cs="Arial"/>
          <w:b/>
          <w:bCs/>
          <w:color w:val="1F3864" w:themeColor="accent1" w:themeShade="80"/>
          <w:sz w:val="20"/>
          <w:szCs w:val="20"/>
        </w:rPr>
        <w:t xml:space="preserve">Contacts : </w:t>
      </w:r>
      <w:r w:rsidRPr="00C64535">
        <w:rPr>
          <w:rFonts w:ascii="Avenir Next" w:hAnsi="Avenir Next" w:cs="Arial"/>
          <w:color w:val="1F3864" w:themeColor="accent1" w:themeShade="80"/>
          <w:sz w:val="20"/>
          <w:szCs w:val="20"/>
        </w:rPr>
        <w:t xml:space="preserve">Marine Baconnet : </w:t>
      </w:r>
      <w:hyperlink r:id="rId13" w:history="1">
        <w:r w:rsidRPr="00C64535">
          <w:rPr>
            <w:rStyle w:val="Lienhypertexte"/>
            <w:rFonts w:ascii="Avenir Next" w:hAnsi="Avenir Next" w:cs="Arial"/>
            <w:color w:val="1F3864" w:themeColor="accent1" w:themeShade="80"/>
            <w:sz w:val="20"/>
            <w:szCs w:val="20"/>
          </w:rPr>
          <w:t>marine.baconnet@sciencespo.fr</w:t>
        </w:r>
      </w:hyperlink>
    </w:p>
    <w:p w14:paraId="2EB39ADC" w14:textId="77777777" w:rsidR="00462B98" w:rsidRPr="00C64535" w:rsidRDefault="00462B98" w:rsidP="00B60AD8">
      <w:pPr>
        <w:pStyle w:val="NormalWeb"/>
        <w:spacing w:before="0" w:beforeAutospacing="0" w:after="0" w:afterAutospacing="0"/>
        <w:jc w:val="both"/>
        <w:rPr>
          <w:rFonts w:ascii="Avenir Next" w:hAnsi="Avenir Next" w:cs="Arial"/>
          <w:color w:val="1F3864" w:themeColor="accent1" w:themeShade="80"/>
          <w:sz w:val="20"/>
          <w:szCs w:val="20"/>
        </w:rPr>
      </w:pPr>
      <w:r w:rsidRPr="00C64535">
        <w:rPr>
          <w:rFonts w:ascii="Avenir Next" w:hAnsi="Avenir Next" w:cs="Arial"/>
          <w:color w:val="1F3864" w:themeColor="accent1" w:themeShade="80"/>
          <w:sz w:val="20"/>
          <w:szCs w:val="20"/>
        </w:rPr>
        <w:tab/>
        <w:t xml:space="preserve">      Cynthia Fleury : </w:t>
      </w:r>
      <w:hyperlink r:id="rId14" w:history="1">
        <w:r w:rsidRPr="00C64535">
          <w:rPr>
            <w:rStyle w:val="Lienhypertexte"/>
            <w:rFonts w:ascii="Avenir Next" w:hAnsi="Avenir Next" w:cs="Arial"/>
            <w:color w:val="1F3864" w:themeColor="accent1" w:themeShade="80"/>
            <w:sz w:val="20"/>
            <w:szCs w:val="20"/>
          </w:rPr>
          <w:t>cynthiafleuryperkins@gmail.com</w:t>
        </w:r>
      </w:hyperlink>
    </w:p>
    <w:p w14:paraId="3B48B633" w14:textId="77777777" w:rsidR="00462B98" w:rsidRPr="00C64535" w:rsidRDefault="00462B98" w:rsidP="00B60AD8">
      <w:pPr>
        <w:jc w:val="both"/>
        <w:rPr>
          <w:rFonts w:ascii="Avenir Next" w:hAnsi="Avenir Next" w:cs="Arial"/>
          <w:b/>
          <w:bCs/>
          <w:color w:val="1F3864" w:themeColor="accent1" w:themeShade="80"/>
          <w:sz w:val="20"/>
          <w:szCs w:val="20"/>
        </w:rPr>
      </w:pPr>
      <w:r w:rsidRPr="00C64535">
        <w:rPr>
          <w:rFonts w:ascii="Avenir Next" w:hAnsi="Avenir Next" w:cs="Arial"/>
          <w:b/>
          <w:bCs/>
          <w:color w:val="1F3864" w:themeColor="accent1" w:themeShade="80"/>
          <w:sz w:val="20"/>
          <w:szCs w:val="20"/>
        </w:rPr>
        <w:br w:type="page"/>
      </w:r>
    </w:p>
    <w:p w14:paraId="46F5DE26" w14:textId="2A00A954" w:rsidR="00462B98" w:rsidRPr="00C64535" w:rsidRDefault="00462B98" w:rsidP="00B60AD8">
      <w:pPr>
        <w:jc w:val="both"/>
        <w:rPr>
          <w:rFonts w:ascii="Avenir Next" w:hAnsi="Avenir Next"/>
          <w:b/>
          <w:bCs/>
          <w:color w:val="1F3864" w:themeColor="accent1" w:themeShade="80"/>
          <w:sz w:val="20"/>
          <w:szCs w:val="20"/>
        </w:rPr>
      </w:pPr>
      <w:r w:rsidRPr="00C64535">
        <w:rPr>
          <w:rFonts w:ascii="Avenir Next" w:hAnsi="Avenir Next"/>
          <w:b/>
          <w:bCs/>
          <w:color w:val="1F3864" w:themeColor="accent1" w:themeShade="80"/>
          <w:sz w:val="20"/>
          <w:szCs w:val="20"/>
        </w:rPr>
        <w:lastRenderedPageBreak/>
        <w:t xml:space="preserve">A/ </w:t>
      </w:r>
      <w:r w:rsidR="00CD78ED" w:rsidRPr="00C64535">
        <w:rPr>
          <w:rFonts w:ascii="Avenir Next" w:hAnsi="Avenir Next"/>
          <w:b/>
          <w:bCs/>
          <w:color w:val="1F3864" w:themeColor="accent1" w:themeShade="80"/>
          <w:sz w:val="20"/>
          <w:szCs w:val="20"/>
        </w:rPr>
        <w:t>CONTEXTUALISER</w:t>
      </w:r>
      <w:r w:rsidR="00344349" w:rsidRPr="00C64535">
        <w:rPr>
          <w:rFonts w:ascii="Avenir Next" w:hAnsi="Avenir Next"/>
          <w:b/>
          <w:bCs/>
          <w:color w:val="1F3864" w:themeColor="accent1" w:themeShade="80"/>
          <w:sz w:val="20"/>
          <w:szCs w:val="20"/>
        </w:rPr>
        <w:t xml:space="preserve"> L</w:t>
      </w:r>
      <w:r w:rsidR="003D71F2" w:rsidRPr="00C64535">
        <w:rPr>
          <w:rFonts w:ascii="Avenir Next" w:hAnsi="Avenir Next"/>
          <w:b/>
          <w:bCs/>
          <w:color w:val="1F3864" w:themeColor="accent1" w:themeShade="80"/>
          <w:sz w:val="20"/>
          <w:szCs w:val="20"/>
        </w:rPr>
        <w:t>ES</w:t>
      </w:r>
      <w:r w:rsidR="00344349" w:rsidRPr="00C64535">
        <w:rPr>
          <w:rFonts w:ascii="Avenir Next" w:hAnsi="Avenir Next"/>
          <w:b/>
          <w:bCs/>
          <w:color w:val="1F3864" w:themeColor="accent1" w:themeShade="80"/>
          <w:sz w:val="20"/>
          <w:szCs w:val="20"/>
        </w:rPr>
        <w:t xml:space="preserve"> TRANSFORMATION</w:t>
      </w:r>
      <w:r w:rsidR="003D71F2" w:rsidRPr="00C64535">
        <w:rPr>
          <w:rFonts w:ascii="Avenir Next" w:hAnsi="Avenir Next"/>
          <w:b/>
          <w:bCs/>
          <w:color w:val="1F3864" w:themeColor="accent1" w:themeShade="80"/>
          <w:sz w:val="20"/>
          <w:szCs w:val="20"/>
        </w:rPr>
        <w:t>S</w:t>
      </w:r>
      <w:r w:rsidR="00344349" w:rsidRPr="00C64535">
        <w:rPr>
          <w:rFonts w:ascii="Avenir Next" w:hAnsi="Avenir Next"/>
          <w:b/>
          <w:bCs/>
          <w:color w:val="1F3864" w:themeColor="accent1" w:themeShade="80"/>
          <w:sz w:val="20"/>
          <w:szCs w:val="20"/>
        </w:rPr>
        <w:t xml:space="preserve"> ORGANISATIONNELLE</w:t>
      </w:r>
      <w:r w:rsidR="003D71F2" w:rsidRPr="00C64535">
        <w:rPr>
          <w:rFonts w:ascii="Avenir Next" w:hAnsi="Avenir Next"/>
          <w:b/>
          <w:bCs/>
          <w:color w:val="1F3864" w:themeColor="accent1" w:themeShade="80"/>
          <w:sz w:val="20"/>
          <w:szCs w:val="20"/>
        </w:rPr>
        <w:t>S</w:t>
      </w:r>
      <w:r w:rsidR="00344349" w:rsidRPr="00C64535">
        <w:rPr>
          <w:rFonts w:ascii="Avenir Next" w:hAnsi="Avenir Next"/>
          <w:b/>
          <w:bCs/>
          <w:color w:val="1F3864" w:themeColor="accent1" w:themeShade="80"/>
          <w:sz w:val="20"/>
          <w:szCs w:val="20"/>
        </w:rPr>
        <w:t xml:space="preserve"> </w:t>
      </w:r>
      <w:r w:rsidR="002E358D" w:rsidRPr="00C64535">
        <w:rPr>
          <w:rFonts w:ascii="Avenir Next" w:hAnsi="Avenir Next"/>
          <w:b/>
          <w:bCs/>
          <w:color w:val="1F3864" w:themeColor="accent1" w:themeShade="80"/>
          <w:sz w:val="20"/>
          <w:szCs w:val="20"/>
        </w:rPr>
        <w:t>DU</w:t>
      </w:r>
      <w:r w:rsidR="00344349" w:rsidRPr="00C64535">
        <w:rPr>
          <w:rFonts w:ascii="Avenir Next" w:hAnsi="Avenir Next"/>
          <w:b/>
          <w:bCs/>
          <w:color w:val="1F3864" w:themeColor="accent1" w:themeShade="80"/>
          <w:sz w:val="20"/>
          <w:szCs w:val="20"/>
        </w:rPr>
        <w:t xml:space="preserve"> SECTEUR TEXTILE</w:t>
      </w:r>
      <w:r w:rsidR="00CD78ED" w:rsidRPr="00C64535">
        <w:rPr>
          <w:rFonts w:ascii="Avenir Next" w:hAnsi="Avenir Next"/>
          <w:b/>
          <w:bCs/>
          <w:color w:val="1F3864" w:themeColor="accent1" w:themeShade="80"/>
          <w:sz w:val="20"/>
          <w:szCs w:val="20"/>
        </w:rPr>
        <w:t xml:space="preserve"> DEPUIS LES ANNEES 1980</w:t>
      </w:r>
    </w:p>
    <w:p w14:paraId="78C35C81" w14:textId="0A7E82C9" w:rsidR="00A435C4" w:rsidRPr="002E681A" w:rsidRDefault="00A87241" w:rsidP="00B60AD8">
      <w:pPr>
        <w:jc w:val="both"/>
        <w:rPr>
          <w:rFonts w:ascii="Avenir Next" w:hAnsi="Avenir Next"/>
          <w:b/>
          <w:bCs/>
          <w:color w:val="1F3864" w:themeColor="accent1" w:themeShade="80"/>
          <w:sz w:val="16"/>
          <w:szCs w:val="16"/>
        </w:rPr>
      </w:pPr>
      <w:r w:rsidRPr="002E681A">
        <w:rPr>
          <w:rFonts w:ascii="Avenir Next" w:hAnsi="Avenir Next"/>
          <w:b/>
          <w:bCs/>
          <w:color w:val="1F3864" w:themeColor="accent1" w:themeShade="80"/>
          <w:sz w:val="16"/>
          <w:szCs w:val="16"/>
        </w:rPr>
        <w:t>A L’AUNE DES THEORIES DES SCIENCES HUMAINES ET HUMANITES NOUVELLES</w:t>
      </w:r>
      <w:r w:rsidR="00EF7B26" w:rsidRPr="002E681A">
        <w:rPr>
          <w:rFonts w:ascii="Avenir Next" w:hAnsi="Avenir Next"/>
          <w:b/>
          <w:bCs/>
          <w:color w:val="1F3864" w:themeColor="accent1" w:themeShade="80"/>
          <w:sz w:val="16"/>
          <w:szCs w:val="16"/>
        </w:rPr>
        <w:t>,</w:t>
      </w:r>
      <w:r w:rsidRPr="002E681A">
        <w:rPr>
          <w:rFonts w:ascii="Avenir Next" w:hAnsi="Avenir Next"/>
          <w:b/>
          <w:bCs/>
          <w:color w:val="1F3864" w:themeColor="accent1" w:themeShade="80"/>
          <w:sz w:val="16"/>
          <w:szCs w:val="16"/>
        </w:rPr>
        <w:t xml:space="preserve"> DES SCIENCES DE L’INFORMATION </w:t>
      </w:r>
      <w:r w:rsidR="002C59DD" w:rsidRPr="002E681A">
        <w:rPr>
          <w:rFonts w:ascii="Avenir Next" w:hAnsi="Avenir Next"/>
          <w:b/>
          <w:bCs/>
          <w:color w:val="1F3864" w:themeColor="accent1" w:themeShade="80"/>
          <w:sz w:val="16"/>
          <w:szCs w:val="16"/>
        </w:rPr>
        <w:t>ET DE LA COMMUNICATION</w:t>
      </w:r>
      <w:r w:rsidR="00EF7B26" w:rsidRPr="002E681A">
        <w:rPr>
          <w:rFonts w:ascii="Avenir Next" w:hAnsi="Avenir Next"/>
          <w:b/>
          <w:bCs/>
          <w:color w:val="1F3864" w:themeColor="accent1" w:themeShade="80"/>
          <w:sz w:val="16"/>
          <w:szCs w:val="16"/>
        </w:rPr>
        <w:t>, DES THEORIES HISTORICO-ECONOMIQUES ET DES SCIENCES DE LA GESTION ET DE LA PSYCHOLOGIE DES ORGANISATIONS</w:t>
      </w:r>
    </w:p>
    <w:p w14:paraId="3DBC7AA3" w14:textId="77777777" w:rsidR="00A87241" w:rsidRPr="00C64535" w:rsidRDefault="00A87241" w:rsidP="00B60AD8">
      <w:pPr>
        <w:jc w:val="both"/>
        <w:rPr>
          <w:rFonts w:ascii="Avenir Next" w:hAnsi="Avenir Next"/>
          <w:color w:val="1F3864" w:themeColor="accent1" w:themeShade="80"/>
          <w:sz w:val="20"/>
          <w:szCs w:val="20"/>
        </w:rPr>
      </w:pPr>
    </w:p>
    <w:p w14:paraId="6BC33EA8" w14:textId="0F68F25C" w:rsidR="00FF29FB" w:rsidRPr="00C64535" w:rsidRDefault="00BC7410"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Traditionnellement, la</w:t>
      </w:r>
      <w:r w:rsidR="00D678FC" w:rsidRPr="00C64535">
        <w:rPr>
          <w:rFonts w:ascii="Avenir Next" w:hAnsi="Avenir Next"/>
          <w:color w:val="1F3864" w:themeColor="accent1" w:themeShade="80"/>
          <w:sz w:val="20"/>
          <w:szCs w:val="20"/>
        </w:rPr>
        <w:t xml:space="preserve"> transformation d’une organisation</w:t>
      </w:r>
      <w:r w:rsidRPr="00C64535">
        <w:rPr>
          <w:rFonts w:ascii="Avenir Next" w:hAnsi="Avenir Next"/>
          <w:color w:val="1F3864" w:themeColor="accent1" w:themeShade="80"/>
          <w:sz w:val="20"/>
          <w:szCs w:val="20"/>
        </w:rPr>
        <w:t xml:space="preserve"> </w:t>
      </w:r>
      <w:r w:rsidR="00D678FC" w:rsidRPr="00C64535">
        <w:rPr>
          <w:rFonts w:ascii="Avenir Next" w:hAnsi="Avenir Next"/>
          <w:color w:val="1F3864" w:themeColor="accent1" w:themeShade="80"/>
          <w:sz w:val="20"/>
          <w:szCs w:val="20"/>
        </w:rPr>
        <w:t xml:space="preserve">désigne un procédé </w:t>
      </w:r>
      <w:r w:rsidRPr="00C64535">
        <w:rPr>
          <w:rFonts w:ascii="Avenir Next" w:hAnsi="Avenir Next"/>
          <w:color w:val="1F3864" w:themeColor="accent1" w:themeShade="80"/>
          <w:sz w:val="20"/>
          <w:szCs w:val="20"/>
        </w:rPr>
        <w:t xml:space="preserve">de réorganisation du fonctionnement, des relations sociales et des pratiques de travail, dans un but </w:t>
      </w:r>
      <w:r w:rsidR="00D678FC" w:rsidRPr="00C64535">
        <w:rPr>
          <w:rFonts w:ascii="Avenir Next" w:hAnsi="Avenir Next"/>
          <w:color w:val="1F3864" w:themeColor="accent1" w:themeShade="80"/>
          <w:sz w:val="20"/>
          <w:szCs w:val="20"/>
        </w:rPr>
        <w:t>d’innovation ou encore</w:t>
      </w:r>
      <w:r w:rsidRPr="00C64535">
        <w:rPr>
          <w:rFonts w:ascii="Avenir Next" w:hAnsi="Avenir Next"/>
          <w:color w:val="1F3864" w:themeColor="accent1" w:themeShade="80"/>
          <w:sz w:val="20"/>
          <w:szCs w:val="20"/>
        </w:rPr>
        <w:t xml:space="preserve"> d’</w:t>
      </w:r>
      <w:r w:rsidR="00D678FC" w:rsidRPr="00C64535">
        <w:rPr>
          <w:rFonts w:ascii="Avenir Next" w:hAnsi="Avenir Next"/>
          <w:color w:val="1F3864" w:themeColor="accent1" w:themeShade="80"/>
          <w:sz w:val="20"/>
          <w:szCs w:val="20"/>
        </w:rPr>
        <w:t>adaptation structurelle</w:t>
      </w:r>
      <w:r w:rsidRPr="00C64535">
        <w:rPr>
          <w:rStyle w:val="Appelnotedebasdep"/>
          <w:rFonts w:ascii="Avenir Next" w:hAnsi="Avenir Next"/>
          <w:color w:val="1F3864" w:themeColor="accent1" w:themeShade="80"/>
          <w:sz w:val="20"/>
          <w:szCs w:val="20"/>
        </w:rPr>
        <w:footnoteReference w:id="1"/>
      </w:r>
      <w:r w:rsidRPr="00C64535">
        <w:rPr>
          <w:rFonts w:ascii="Avenir Next" w:hAnsi="Avenir Next"/>
          <w:color w:val="1F3864" w:themeColor="accent1" w:themeShade="80"/>
          <w:sz w:val="20"/>
          <w:szCs w:val="20"/>
        </w:rPr>
        <w:t xml:space="preserve">. </w:t>
      </w:r>
    </w:p>
    <w:p w14:paraId="48266746" w14:textId="4C4A9FA8" w:rsidR="003B215D" w:rsidRPr="00C64535" w:rsidRDefault="003B215D"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L’étude des transformations organisationnelles du point de vue des Sciences Humaines et humanités nouvelles, consiste à décrire les points de vue à l’œuvre (a) et comprendre comment les faits sont interprétés pour en déduire des objectifs et un sens à donner. </w:t>
      </w:r>
      <w:r w:rsidR="00725797" w:rsidRPr="00C64535">
        <w:rPr>
          <w:rFonts w:ascii="Avenir Next" w:hAnsi="Avenir Next"/>
          <w:color w:val="1F3864" w:themeColor="accent1" w:themeShade="80"/>
          <w:sz w:val="20"/>
          <w:szCs w:val="20"/>
        </w:rPr>
        <w:t xml:space="preserve">Notre raisonnement se fera du point de vue d’entreprises, dans le sens de formes économiques constituées et </w:t>
      </w:r>
      <w:r w:rsidR="0050191E" w:rsidRPr="00C64535">
        <w:rPr>
          <w:rFonts w:ascii="Avenir Next" w:hAnsi="Avenir Next"/>
          <w:color w:val="1F3864" w:themeColor="accent1" w:themeShade="80"/>
          <w:sz w:val="20"/>
          <w:szCs w:val="20"/>
        </w:rPr>
        <w:t>d’actions entreprises dans un but de croissance ou de préservation</w:t>
      </w:r>
      <w:r w:rsidR="00725797" w:rsidRPr="00C64535">
        <w:rPr>
          <w:rFonts w:ascii="Avenir Next" w:hAnsi="Avenir Next"/>
          <w:color w:val="1F3864" w:themeColor="accent1" w:themeShade="80"/>
          <w:sz w:val="20"/>
          <w:szCs w:val="20"/>
        </w:rPr>
        <w:t>.</w:t>
      </w:r>
    </w:p>
    <w:p w14:paraId="2307B553" w14:textId="65DBC7FF" w:rsidR="00FF29FB" w:rsidRPr="00C64535" w:rsidRDefault="00FF29FB"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L’étude </w:t>
      </w:r>
      <w:r w:rsidR="003B215D" w:rsidRPr="00C64535">
        <w:rPr>
          <w:rFonts w:ascii="Avenir Next" w:hAnsi="Avenir Next"/>
          <w:color w:val="1F3864" w:themeColor="accent1" w:themeShade="80"/>
          <w:sz w:val="20"/>
          <w:szCs w:val="20"/>
        </w:rPr>
        <w:t>de</w:t>
      </w:r>
      <w:r w:rsidR="00725797" w:rsidRPr="00C64535">
        <w:rPr>
          <w:rFonts w:ascii="Avenir Next" w:hAnsi="Avenir Next"/>
          <w:color w:val="1F3864" w:themeColor="accent1" w:themeShade="80"/>
          <w:sz w:val="20"/>
          <w:szCs w:val="20"/>
        </w:rPr>
        <w:t>s transformations organisationnelles</w:t>
      </w:r>
      <w:r w:rsidR="003B215D" w:rsidRPr="00C64535">
        <w:rPr>
          <w:rFonts w:ascii="Avenir Next" w:hAnsi="Avenir Next"/>
          <w:color w:val="1F3864" w:themeColor="accent1" w:themeShade="80"/>
          <w:sz w:val="20"/>
          <w:szCs w:val="20"/>
        </w:rPr>
        <w:t xml:space="preserve"> </w:t>
      </w:r>
      <w:r w:rsidRPr="00C64535">
        <w:rPr>
          <w:rFonts w:ascii="Avenir Next" w:hAnsi="Avenir Next"/>
          <w:color w:val="1F3864" w:themeColor="accent1" w:themeShade="80"/>
          <w:sz w:val="20"/>
          <w:szCs w:val="20"/>
        </w:rPr>
        <w:t>du point de vue des Sciences de l’information et de la communication, consiste à décrire les différentes formes de représentation du réel de l’entreprise</w:t>
      </w:r>
      <w:r w:rsidR="003B215D" w:rsidRPr="00C64535">
        <w:rPr>
          <w:rFonts w:ascii="Avenir Next" w:hAnsi="Avenir Next"/>
          <w:color w:val="1F3864" w:themeColor="accent1" w:themeShade="80"/>
          <w:sz w:val="20"/>
          <w:szCs w:val="20"/>
        </w:rPr>
        <w:t xml:space="preserve"> (b)</w:t>
      </w:r>
      <w:r w:rsidRPr="00C64535">
        <w:rPr>
          <w:rFonts w:ascii="Avenir Next" w:hAnsi="Avenir Next"/>
          <w:color w:val="1F3864" w:themeColor="accent1" w:themeShade="80"/>
          <w:sz w:val="20"/>
          <w:szCs w:val="20"/>
        </w:rPr>
        <w:t> </w:t>
      </w:r>
      <w:r w:rsidR="00173E3F" w:rsidRPr="00C64535">
        <w:rPr>
          <w:rFonts w:ascii="Avenir Next" w:hAnsi="Avenir Next"/>
          <w:color w:val="1F3864" w:themeColor="accent1" w:themeShade="80"/>
          <w:sz w:val="20"/>
          <w:szCs w:val="20"/>
        </w:rPr>
        <w:t>lorsqu’</w:t>
      </w:r>
      <w:r w:rsidRPr="00C64535">
        <w:rPr>
          <w:rFonts w:ascii="Avenir Next" w:hAnsi="Avenir Next"/>
          <w:color w:val="1F3864" w:themeColor="accent1" w:themeShade="80"/>
          <w:sz w:val="20"/>
          <w:szCs w:val="20"/>
        </w:rPr>
        <w:t>elle s’organise et se structure</w:t>
      </w:r>
      <w:r w:rsidR="00173E3F" w:rsidRPr="00C64535">
        <w:rPr>
          <w:rFonts w:ascii="Avenir Next" w:hAnsi="Avenir Next"/>
          <w:color w:val="1F3864" w:themeColor="accent1" w:themeShade="80"/>
          <w:sz w:val="20"/>
          <w:szCs w:val="20"/>
        </w:rPr>
        <w:t xml:space="preserve">. </w:t>
      </w:r>
      <w:r w:rsidRPr="00C64535">
        <w:rPr>
          <w:rFonts w:ascii="Avenir Next" w:hAnsi="Avenir Next"/>
          <w:color w:val="1F3864" w:themeColor="accent1" w:themeShade="80"/>
          <w:sz w:val="20"/>
          <w:szCs w:val="20"/>
        </w:rPr>
        <w:t xml:space="preserve"> </w:t>
      </w:r>
      <w:r w:rsidR="00173E3F" w:rsidRPr="00C64535">
        <w:rPr>
          <w:rFonts w:ascii="Avenir Next" w:hAnsi="Avenir Next"/>
          <w:color w:val="1F3864" w:themeColor="accent1" w:themeShade="80"/>
          <w:sz w:val="20"/>
          <w:szCs w:val="20"/>
        </w:rPr>
        <w:t>A</w:t>
      </w:r>
      <w:r w:rsidRPr="00C64535">
        <w:rPr>
          <w:rFonts w:ascii="Avenir Next" w:hAnsi="Avenir Next"/>
          <w:color w:val="1F3864" w:themeColor="accent1" w:themeShade="80"/>
          <w:sz w:val="20"/>
          <w:szCs w:val="20"/>
        </w:rPr>
        <w:t xml:space="preserve"> partir </w:t>
      </w:r>
      <w:r w:rsidR="00270C79" w:rsidRPr="00C64535">
        <w:rPr>
          <w:rFonts w:ascii="Avenir Next" w:hAnsi="Avenir Next"/>
          <w:color w:val="1F3864" w:themeColor="accent1" w:themeShade="80"/>
          <w:sz w:val="20"/>
          <w:szCs w:val="20"/>
        </w:rPr>
        <w:t>de données collectées</w:t>
      </w:r>
      <w:r w:rsidR="00173E3F" w:rsidRPr="00C64535">
        <w:rPr>
          <w:rFonts w:ascii="Avenir Next" w:hAnsi="Avenir Next"/>
          <w:color w:val="1F3864" w:themeColor="accent1" w:themeShade="80"/>
          <w:sz w:val="20"/>
          <w:szCs w:val="20"/>
        </w:rPr>
        <w:t>, e</w:t>
      </w:r>
      <w:r w:rsidRPr="00C64535">
        <w:rPr>
          <w:rFonts w:ascii="Avenir Next" w:hAnsi="Avenir Next"/>
          <w:color w:val="1F3864" w:themeColor="accent1" w:themeShade="80"/>
          <w:sz w:val="20"/>
          <w:szCs w:val="20"/>
        </w:rPr>
        <w:t>lle en déduit des directives qu’elle s’applique</w:t>
      </w:r>
      <w:r w:rsidR="007C40A6" w:rsidRPr="00C64535">
        <w:rPr>
          <w:rFonts w:ascii="Avenir Next" w:hAnsi="Avenir Next"/>
          <w:color w:val="1F3864" w:themeColor="accent1" w:themeShade="80"/>
          <w:sz w:val="20"/>
          <w:szCs w:val="20"/>
        </w:rPr>
        <w:t xml:space="preserve">. </w:t>
      </w:r>
      <w:r w:rsidR="00725797" w:rsidRPr="00C64535">
        <w:rPr>
          <w:rFonts w:ascii="Avenir Next" w:hAnsi="Avenir Next"/>
          <w:color w:val="1F3864" w:themeColor="accent1" w:themeShade="80"/>
          <w:sz w:val="20"/>
          <w:szCs w:val="20"/>
        </w:rPr>
        <w:t xml:space="preserve">Nous verrons </w:t>
      </w:r>
      <w:r w:rsidR="000B6775" w:rsidRPr="00C64535">
        <w:rPr>
          <w:rFonts w:ascii="Avenir Next" w:hAnsi="Avenir Next"/>
          <w:color w:val="1F3864" w:themeColor="accent1" w:themeShade="80"/>
          <w:sz w:val="20"/>
          <w:szCs w:val="20"/>
        </w:rPr>
        <w:t>comment</w:t>
      </w:r>
      <w:r w:rsidR="00725797" w:rsidRPr="00C64535">
        <w:rPr>
          <w:rFonts w:ascii="Avenir Next" w:hAnsi="Avenir Next"/>
          <w:color w:val="1F3864" w:themeColor="accent1" w:themeShade="80"/>
          <w:sz w:val="20"/>
          <w:szCs w:val="20"/>
        </w:rPr>
        <w:t xml:space="preserve"> le collectif humain formé par une somme d’entreprise ou tissu </w:t>
      </w:r>
      <w:r w:rsidR="00630674" w:rsidRPr="00C64535">
        <w:rPr>
          <w:rFonts w:ascii="Avenir Next" w:hAnsi="Avenir Next"/>
          <w:color w:val="1F3864" w:themeColor="accent1" w:themeShade="80"/>
          <w:sz w:val="20"/>
          <w:szCs w:val="20"/>
        </w:rPr>
        <w:t>industriel</w:t>
      </w:r>
      <w:r w:rsidR="00725797" w:rsidRPr="00C64535">
        <w:rPr>
          <w:rFonts w:ascii="Avenir Next" w:hAnsi="Avenir Next"/>
          <w:color w:val="1F3864" w:themeColor="accent1" w:themeShade="80"/>
          <w:sz w:val="20"/>
          <w:szCs w:val="20"/>
        </w:rPr>
        <w:t xml:space="preserve">, produit, nourrit et valide une certaine forme de transformations organisationnelles. </w:t>
      </w:r>
    </w:p>
    <w:p w14:paraId="602E6DED" w14:textId="46F058B2" w:rsidR="007C40A6" w:rsidRPr="00C64535" w:rsidRDefault="003B215D"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Les Théories Historico-économiques, des Sciences de la gestion</w:t>
      </w:r>
      <w:r w:rsidR="00AD77E2" w:rsidRPr="00C64535">
        <w:rPr>
          <w:rFonts w:ascii="Avenir Next" w:hAnsi="Avenir Next" w:cs="Calibri"/>
          <w:color w:val="1F3864" w:themeColor="accent1" w:themeShade="80"/>
          <w:sz w:val="20"/>
          <w:szCs w:val="20"/>
        </w:rPr>
        <w:t xml:space="preserve"> et </w:t>
      </w:r>
      <w:r w:rsidRPr="00C64535">
        <w:rPr>
          <w:rFonts w:ascii="Avenir Next" w:hAnsi="Avenir Next"/>
          <w:color w:val="1F3864" w:themeColor="accent1" w:themeShade="80"/>
          <w:sz w:val="20"/>
          <w:szCs w:val="20"/>
        </w:rPr>
        <w:t>de la Psychologie des organisations, nous permettront ainsi de mettre en lumière dans cette première partie du développement de notre sujet de recherche, les facteurs endogènes et exogènes qui orientent les transformations organisationnelles.  Nous les illustrerons au travers du cas de l’industrie textile</w:t>
      </w:r>
      <w:r w:rsidR="00110351" w:rsidRPr="00C64535">
        <w:rPr>
          <w:rFonts w:ascii="Avenir Next" w:hAnsi="Avenir Next"/>
          <w:color w:val="1F3864" w:themeColor="accent1" w:themeShade="80"/>
          <w:sz w:val="20"/>
          <w:szCs w:val="20"/>
        </w:rPr>
        <w:t xml:space="preserve"> (c)</w:t>
      </w:r>
      <w:r w:rsidR="00F063D8" w:rsidRPr="00C64535">
        <w:rPr>
          <w:rFonts w:ascii="Avenir Next" w:hAnsi="Avenir Next"/>
          <w:color w:val="1F3864" w:themeColor="accent1" w:themeShade="80"/>
          <w:sz w:val="20"/>
          <w:szCs w:val="20"/>
        </w:rPr>
        <w:t>, des années 1980 à aujourd’hui</w:t>
      </w:r>
      <w:r w:rsidRPr="00C64535">
        <w:rPr>
          <w:rFonts w:ascii="Avenir Next" w:hAnsi="Avenir Next"/>
          <w:color w:val="1F3864" w:themeColor="accent1" w:themeShade="80"/>
          <w:sz w:val="20"/>
          <w:szCs w:val="20"/>
        </w:rPr>
        <w:t>.</w:t>
      </w:r>
    </w:p>
    <w:p w14:paraId="52855B1D" w14:textId="2BF347C9" w:rsidR="00BC7410" w:rsidRPr="00C64535" w:rsidRDefault="00BC7410" w:rsidP="00B60AD8">
      <w:pPr>
        <w:jc w:val="both"/>
        <w:rPr>
          <w:color w:val="1F3864" w:themeColor="accent1" w:themeShade="80"/>
          <w:sz w:val="20"/>
          <w:szCs w:val="20"/>
        </w:rPr>
      </w:pPr>
    </w:p>
    <w:p w14:paraId="1D738DB8" w14:textId="4EAA0637" w:rsidR="002F53F5" w:rsidRPr="00C64535" w:rsidRDefault="003B53D9" w:rsidP="00B60AD8">
      <w:pPr>
        <w:pStyle w:val="Paragraphedeliste"/>
        <w:numPr>
          <w:ilvl w:val="0"/>
          <w:numId w:val="9"/>
        </w:numPr>
        <w:jc w:val="both"/>
        <w:rPr>
          <w:rFonts w:ascii="Avenir Next" w:hAnsi="Avenir Next"/>
          <w:color w:val="1F3864" w:themeColor="accent1" w:themeShade="80"/>
          <w:sz w:val="20"/>
          <w:szCs w:val="20"/>
          <w:u w:val="single"/>
        </w:rPr>
      </w:pPr>
      <w:r w:rsidRPr="00C64535">
        <w:rPr>
          <w:rFonts w:ascii="Avenir Next" w:hAnsi="Avenir Next"/>
          <w:color w:val="1F3864" w:themeColor="accent1" w:themeShade="80"/>
          <w:sz w:val="20"/>
          <w:szCs w:val="20"/>
          <w:u w:val="single"/>
        </w:rPr>
        <w:t xml:space="preserve">Décennie </w:t>
      </w:r>
      <w:r w:rsidR="00AA6C04" w:rsidRPr="00C64535">
        <w:rPr>
          <w:rFonts w:ascii="Avenir Next" w:hAnsi="Avenir Next"/>
          <w:color w:val="1F3864" w:themeColor="accent1" w:themeShade="80"/>
          <w:sz w:val="20"/>
          <w:szCs w:val="20"/>
          <w:u w:val="single"/>
        </w:rPr>
        <w:t>1980 :</w:t>
      </w:r>
      <w:r w:rsidRPr="00C64535">
        <w:rPr>
          <w:rFonts w:ascii="Avenir Next" w:hAnsi="Avenir Next"/>
          <w:color w:val="1F3864" w:themeColor="accent1" w:themeShade="80"/>
          <w:sz w:val="20"/>
          <w:szCs w:val="20"/>
          <w:u w:val="single"/>
        </w:rPr>
        <w:t xml:space="preserve">  </w:t>
      </w:r>
      <w:r w:rsidR="007F7360" w:rsidRPr="00C64535">
        <w:rPr>
          <w:rFonts w:ascii="Avenir Next" w:hAnsi="Avenir Next"/>
          <w:color w:val="1F3864" w:themeColor="accent1" w:themeShade="80"/>
          <w:sz w:val="20"/>
          <w:szCs w:val="20"/>
          <w:u w:val="single"/>
        </w:rPr>
        <w:t>L</w:t>
      </w:r>
      <w:r w:rsidR="00F2446B" w:rsidRPr="00C64535">
        <w:rPr>
          <w:rFonts w:ascii="Avenir Next" w:hAnsi="Avenir Next"/>
          <w:color w:val="1F3864" w:themeColor="accent1" w:themeShade="80"/>
          <w:sz w:val="20"/>
          <w:szCs w:val="20"/>
          <w:u w:val="single"/>
        </w:rPr>
        <w:t>es</w:t>
      </w:r>
      <w:r w:rsidR="007F7360" w:rsidRPr="00C64535">
        <w:rPr>
          <w:rFonts w:ascii="Avenir Next" w:hAnsi="Avenir Next"/>
          <w:color w:val="1F3864" w:themeColor="accent1" w:themeShade="80"/>
          <w:sz w:val="20"/>
          <w:szCs w:val="20"/>
          <w:u w:val="single"/>
        </w:rPr>
        <w:t xml:space="preserve"> transformations organisationnelles </w:t>
      </w:r>
      <w:r w:rsidR="00787C8A" w:rsidRPr="00C64535">
        <w:rPr>
          <w:rFonts w:ascii="Avenir Next" w:hAnsi="Avenir Next"/>
          <w:color w:val="1F3864" w:themeColor="accent1" w:themeShade="80"/>
          <w:sz w:val="20"/>
          <w:szCs w:val="20"/>
          <w:u w:val="single"/>
        </w:rPr>
        <w:t xml:space="preserve">jouent le jeu </w:t>
      </w:r>
      <w:r w:rsidR="00914603" w:rsidRPr="00C64535">
        <w:rPr>
          <w:rFonts w:ascii="Avenir Next" w:hAnsi="Avenir Next"/>
          <w:color w:val="1F3864" w:themeColor="accent1" w:themeShade="80"/>
          <w:sz w:val="20"/>
          <w:szCs w:val="20"/>
          <w:u w:val="single"/>
        </w:rPr>
        <w:t xml:space="preserve">économique </w:t>
      </w:r>
      <w:r w:rsidR="00787C8A" w:rsidRPr="00C64535">
        <w:rPr>
          <w:rFonts w:ascii="Avenir Next" w:hAnsi="Avenir Next"/>
          <w:color w:val="1F3864" w:themeColor="accent1" w:themeShade="80"/>
          <w:sz w:val="20"/>
          <w:szCs w:val="20"/>
          <w:u w:val="single"/>
        </w:rPr>
        <w:t xml:space="preserve">du </w:t>
      </w:r>
      <w:r w:rsidR="00235955" w:rsidRPr="00C64535">
        <w:rPr>
          <w:rFonts w:ascii="Avenir Next" w:hAnsi="Avenir Next"/>
          <w:color w:val="1F3864" w:themeColor="accent1" w:themeShade="80"/>
          <w:sz w:val="20"/>
          <w:szCs w:val="20"/>
          <w:u w:val="single"/>
        </w:rPr>
        <w:t>libre-échange</w:t>
      </w:r>
      <w:r w:rsidR="00787C8A" w:rsidRPr="00C64535">
        <w:rPr>
          <w:rFonts w:ascii="Avenir Next" w:hAnsi="Avenir Next"/>
          <w:color w:val="1F3864" w:themeColor="accent1" w:themeShade="80"/>
          <w:sz w:val="20"/>
          <w:szCs w:val="20"/>
          <w:u w:val="single"/>
        </w:rPr>
        <w:t xml:space="preserve"> </w:t>
      </w:r>
      <w:r w:rsidR="00235955" w:rsidRPr="00C64535">
        <w:rPr>
          <w:rFonts w:ascii="Avenir Next" w:hAnsi="Avenir Next"/>
          <w:color w:val="1F3864" w:themeColor="accent1" w:themeShade="80"/>
          <w:sz w:val="20"/>
          <w:szCs w:val="20"/>
          <w:u w:val="single"/>
        </w:rPr>
        <w:t>et de l’optimisation du rendement</w:t>
      </w:r>
    </w:p>
    <w:p w14:paraId="516097AE" w14:textId="617A7CC9" w:rsidR="002F53F5" w:rsidRPr="00C64535" w:rsidRDefault="002F53F5" w:rsidP="00B60AD8">
      <w:pPr>
        <w:pStyle w:val="Paragraphedeliste"/>
        <w:numPr>
          <w:ilvl w:val="1"/>
          <w:numId w:val="9"/>
        </w:numPr>
        <w:ind w:left="0" w:firstLine="0"/>
        <w:jc w:val="both"/>
        <w:rPr>
          <w:rFonts w:ascii="Avenir Next" w:hAnsi="Avenir Next"/>
          <w:color w:val="1F3864" w:themeColor="accent1" w:themeShade="80"/>
          <w:sz w:val="20"/>
          <w:szCs w:val="20"/>
          <w:u w:val="single"/>
        </w:rPr>
      </w:pPr>
      <w:r w:rsidRPr="00C64535">
        <w:rPr>
          <w:rFonts w:ascii="Avenir Next" w:hAnsi="Avenir Next"/>
          <w:b/>
          <w:bCs/>
          <w:color w:val="1F3864" w:themeColor="accent1" w:themeShade="80"/>
          <w:sz w:val="20"/>
          <w:szCs w:val="20"/>
        </w:rPr>
        <w:t xml:space="preserve">Point de vue à l’œuvre : </w:t>
      </w:r>
      <w:r w:rsidR="00614F44" w:rsidRPr="00C64535">
        <w:rPr>
          <w:rFonts w:ascii="Avenir Next" w:hAnsi="Avenir Next"/>
          <w:b/>
          <w:bCs/>
          <w:color w:val="1F3864" w:themeColor="accent1" w:themeShade="80"/>
          <w:sz w:val="20"/>
          <w:szCs w:val="20"/>
        </w:rPr>
        <w:t xml:space="preserve">augmenter les gains de productivité grâce à la division internationale du travail </w:t>
      </w:r>
    </w:p>
    <w:p w14:paraId="2C90A70C" w14:textId="42232B29" w:rsidR="00E2076A" w:rsidRPr="00C64535" w:rsidRDefault="002F53F5"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Notre sujet a pour bornes chronologiques, les années 1980 à aujourd’hui. </w:t>
      </w:r>
      <w:r w:rsidR="002E6AA1" w:rsidRPr="00C64535">
        <w:rPr>
          <w:rFonts w:ascii="Avenir Next" w:hAnsi="Avenir Next"/>
          <w:color w:val="1F3864" w:themeColor="accent1" w:themeShade="80"/>
          <w:sz w:val="20"/>
          <w:szCs w:val="20"/>
        </w:rPr>
        <w:t xml:space="preserve">Dans la littérature </w:t>
      </w:r>
      <w:r w:rsidR="00173E3F" w:rsidRPr="00C64535">
        <w:rPr>
          <w:rFonts w:ascii="Avenir Next" w:hAnsi="Avenir Next"/>
          <w:color w:val="1F3864" w:themeColor="accent1" w:themeShade="80"/>
          <w:sz w:val="20"/>
          <w:szCs w:val="20"/>
        </w:rPr>
        <w:t>économique, ce</w:t>
      </w:r>
      <w:r w:rsidRPr="00C64535">
        <w:rPr>
          <w:rFonts w:ascii="Avenir Next" w:hAnsi="Avenir Next"/>
          <w:color w:val="1F3864" w:themeColor="accent1" w:themeShade="80"/>
          <w:sz w:val="20"/>
          <w:szCs w:val="20"/>
        </w:rPr>
        <w:t xml:space="preserve"> point de départ correspond à l’émergence du terme de « mondialisation », qui désigne la formation de réseaux planétaires d’échanges commerciaux et de flux de capitaux. Ceux-ci sont à l’origine d’une vaste vague de </w:t>
      </w:r>
      <w:r w:rsidR="004E7164" w:rsidRPr="00C64535">
        <w:rPr>
          <w:rFonts w:ascii="Avenir Next" w:hAnsi="Avenir Next"/>
          <w:color w:val="1F3864" w:themeColor="accent1" w:themeShade="80"/>
          <w:sz w:val="20"/>
          <w:szCs w:val="20"/>
        </w:rPr>
        <w:t>reconfiguration industrielle</w:t>
      </w:r>
      <w:r w:rsidRPr="00C64535">
        <w:rPr>
          <w:rFonts w:ascii="Avenir Next" w:hAnsi="Avenir Next"/>
          <w:color w:val="1F3864" w:themeColor="accent1" w:themeShade="80"/>
          <w:sz w:val="20"/>
          <w:szCs w:val="20"/>
        </w:rPr>
        <w:t xml:space="preserve">, encore appelée division internationale du travail. </w:t>
      </w:r>
      <w:r w:rsidR="00E2076A" w:rsidRPr="00C64535">
        <w:rPr>
          <w:rFonts w:ascii="Avenir Next" w:hAnsi="Avenir Next"/>
          <w:color w:val="1F3864" w:themeColor="accent1" w:themeShade="80"/>
          <w:sz w:val="20"/>
          <w:szCs w:val="20"/>
        </w:rPr>
        <w:t xml:space="preserve">Ainsi, </w:t>
      </w:r>
      <w:proofErr w:type="gramStart"/>
      <w:r w:rsidR="005E1E39" w:rsidRPr="00C64535">
        <w:rPr>
          <w:rFonts w:ascii="Avenir Next" w:hAnsi="Avenir Next"/>
          <w:color w:val="1F3864" w:themeColor="accent1" w:themeShade="80"/>
          <w:sz w:val="20"/>
          <w:szCs w:val="20"/>
        </w:rPr>
        <w:t>l</w:t>
      </w:r>
      <w:r w:rsidR="00507BFB" w:rsidRPr="00C64535">
        <w:rPr>
          <w:rFonts w:ascii="Avenir Next" w:hAnsi="Avenir Next"/>
          <w:color w:val="1F3864" w:themeColor="accent1" w:themeShade="80"/>
          <w:sz w:val="20"/>
          <w:szCs w:val="20"/>
        </w:rPr>
        <w:t>’ «</w:t>
      </w:r>
      <w:proofErr w:type="gramEnd"/>
      <w:r w:rsidR="00E2076A" w:rsidRPr="00C64535">
        <w:rPr>
          <w:rFonts w:ascii="Avenir Next" w:hAnsi="Avenir Next"/>
          <w:color w:val="1F3864" w:themeColor="accent1" w:themeShade="80"/>
          <w:sz w:val="20"/>
          <w:szCs w:val="20"/>
        </w:rPr>
        <w:t xml:space="preserve"> entreprise nouvelle » occidentale après la fin du compromis fordiste, externalise peu à peu les activités de fabrication, selon une dynamique de </w:t>
      </w:r>
      <w:r w:rsidR="005E1E39" w:rsidRPr="00C64535">
        <w:rPr>
          <w:rFonts w:ascii="Avenir Next" w:hAnsi="Avenir Next"/>
          <w:color w:val="1F3864" w:themeColor="accent1" w:themeShade="80"/>
          <w:sz w:val="20"/>
          <w:szCs w:val="20"/>
        </w:rPr>
        <w:t>«</w:t>
      </w:r>
      <w:r w:rsidR="00E2076A" w:rsidRPr="00C64535">
        <w:rPr>
          <w:rFonts w:ascii="Avenir Next" w:hAnsi="Avenir Next"/>
          <w:color w:val="1F3864" w:themeColor="accent1" w:themeShade="80"/>
          <w:sz w:val="20"/>
          <w:szCs w:val="20"/>
        </w:rPr>
        <w:t>nouvelle gouvernance</w:t>
      </w:r>
      <w:r w:rsidR="005E1E39" w:rsidRPr="00C64535">
        <w:rPr>
          <w:rFonts w:ascii="Avenir Next" w:hAnsi="Avenir Next"/>
          <w:color w:val="1F3864" w:themeColor="accent1" w:themeShade="80"/>
          <w:sz w:val="20"/>
          <w:szCs w:val="20"/>
        </w:rPr>
        <w:t>»</w:t>
      </w:r>
      <w:r w:rsidR="00E2076A" w:rsidRPr="00C64535">
        <w:rPr>
          <w:rFonts w:ascii="Avenir Next" w:hAnsi="Avenir Next"/>
          <w:color w:val="1F3864" w:themeColor="accent1" w:themeShade="80"/>
          <w:sz w:val="20"/>
          <w:szCs w:val="20"/>
        </w:rPr>
        <w:t xml:space="preserve"> inspirée des économistes néo-classiques.  Les chaînes de production internationale fonctionnent à flux tendu, privilégiant la flexibilité la réactivité. Elles s’appuient sur les progrès des télécommunications et la puissance d’outils comptables informatisés.   </w:t>
      </w:r>
    </w:p>
    <w:p w14:paraId="01A7DB03" w14:textId="60807BD7" w:rsidR="002F53F5" w:rsidRPr="00C64535" w:rsidRDefault="002E6AA1"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Le</w:t>
      </w:r>
      <w:r w:rsidR="009D5EF8" w:rsidRPr="00C64535">
        <w:rPr>
          <w:rFonts w:ascii="Avenir Next" w:hAnsi="Avenir Next"/>
          <w:color w:val="1F3864" w:themeColor="accent1" w:themeShade="80"/>
          <w:sz w:val="20"/>
          <w:szCs w:val="20"/>
        </w:rPr>
        <w:t xml:space="preserve"> principe </w:t>
      </w:r>
      <w:r w:rsidRPr="00C64535">
        <w:rPr>
          <w:rFonts w:ascii="Avenir Next" w:hAnsi="Avenir Next"/>
          <w:color w:val="1F3864" w:themeColor="accent1" w:themeShade="80"/>
          <w:sz w:val="20"/>
          <w:szCs w:val="20"/>
        </w:rPr>
        <w:t xml:space="preserve">des transformations organisationnelles </w:t>
      </w:r>
      <w:r w:rsidR="009D5EF8" w:rsidRPr="00C64535">
        <w:rPr>
          <w:rFonts w:ascii="Avenir Next" w:hAnsi="Avenir Next"/>
          <w:color w:val="1F3864" w:themeColor="accent1" w:themeShade="80"/>
          <w:sz w:val="20"/>
          <w:szCs w:val="20"/>
        </w:rPr>
        <w:t xml:space="preserve">à l’œuvre </w:t>
      </w:r>
      <w:r w:rsidRPr="00C64535">
        <w:rPr>
          <w:rFonts w:ascii="Avenir Next" w:hAnsi="Avenir Next"/>
          <w:color w:val="1F3864" w:themeColor="accent1" w:themeShade="80"/>
          <w:sz w:val="20"/>
          <w:szCs w:val="20"/>
        </w:rPr>
        <w:t xml:space="preserve">dans les grands groupes industriels dans les années 1980, </w:t>
      </w:r>
      <w:r w:rsidR="009D5EF8" w:rsidRPr="00C64535">
        <w:rPr>
          <w:rFonts w:ascii="Avenir Next" w:hAnsi="Avenir Next"/>
          <w:color w:val="1F3864" w:themeColor="accent1" w:themeShade="80"/>
          <w:sz w:val="20"/>
          <w:szCs w:val="20"/>
        </w:rPr>
        <w:t>vise à augmenter les gains de productivité</w:t>
      </w:r>
      <w:r w:rsidR="00E2076A" w:rsidRPr="00C64535">
        <w:rPr>
          <w:rFonts w:ascii="Avenir Next" w:hAnsi="Avenir Next"/>
          <w:color w:val="1F3864" w:themeColor="accent1" w:themeShade="80"/>
          <w:sz w:val="20"/>
          <w:szCs w:val="20"/>
        </w:rPr>
        <w:t>. Il</w:t>
      </w:r>
      <w:r w:rsidR="009D5EF8" w:rsidRPr="00C64535">
        <w:rPr>
          <w:rFonts w:ascii="Avenir Next" w:hAnsi="Avenir Next"/>
          <w:color w:val="1F3864" w:themeColor="accent1" w:themeShade="80"/>
          <w:sz w:val="20"/>
          <w:szCs w:val="20"/>
        </w:rPr>
        <w:t xml:space="preserve"> </w:t>
      </w:r>
      <w:r w:rsidR="002F53F5" w:rsidRPr="00C64535">
        <w:rPr>
          <w:rFonts w:ascii="Avenir Next" w:hAnsi="Avenir Next"/>
          <w:color w:val="1F3864" w:themeColor="accent1" w:themeShade="80"/>
          <w:sz w:val="20"/>
          <w:szCs w:val="20"/>
        </w:rPr>
        <w:t>s’étend à l’ensemble de la planète au moyen d’accords de coopérations, de firmes rachetées à l’extérieur des pays de résidence ou de la création de filiales à l’étranger.</w:t>
      </w:r>
      <w:r w:rsidR="004E7164" w:rsidRPr="00C64535">
        <w:rPr>
          <w:rFonts w:ascii="Avenir Next" w:hAnsi="Avenir Next"/>
          <w:color w:val="1F3864" w:themeColor="accent1" w:themeShade="80"/>
          <w:sz w:val="20"/>
          <w:szCs w:val="20"/>
        </w:rPr>
        <w:t xml:space="preserve"> </w:t>
      </w:r>
      <w:r w:rsidR="002F53F5" w:rsidRPr="00C64535">
        <w:rPr>
          <w:rFonts w:ascii="Avenir Next" w:hAnsi="Avenir Next"/>
          <w:color w:val="1F3864" w:themeColor="accent1" w:themeShade="80"/>
          <w:sz w:val="20"/>
          <w:szCs w:val="20"/>
        </w:rPr>
        <w:t xml:space="preserve"> </w:t>
      </w:r>
      <w:r w:rsidR="009D5EF8" w:rsidRPr="00C64535">
        <w:rPr>
          <w:rFonts w:ascii="Avenir Next" w:hAnsi="Avenir Next"/>
          <w:color w:val="1F3864" w:themeColor="accent1" w:themeShade="80"/>
          <w:sz w:val="20"/>
          <w:szCs w:val="20"/>
        </w:rPr>
        <w:t xml:space="preserve">Ceci est notable </w:t>
      </w:r>
      <w:r w:rsidR="00730BDB" w:rsidRPr="00C64535">
        <w:rPr>
          <w:rFonts w:ascii="Avenir Next" w:hAnsi="Avenir Next"/>
          <w:color w:val="1F3864" w:themeColor="accent1" w:themeShade="80"/>
          <w:sz w:val="20"/>
          <w:szCs w:val="20"/>
        </w:rPr>
        <w:t>étant donné</w:t>
      </w:r>
      <w:r w:rsidR="009D5EF8" w:rsidRPr="00C64535">
        <w:rPr>
          <w:rFonts w:ascii="Avenir Next" w:hAnsi="Avenir Next"/>
          <w:color w:val="1F3864" w:themeColor="accent1" w:themeShade="80"/>
          <w:sz w:val="20"/>
          <w:szCs w:val="20"/>
        </w:rPr>
        <w:t xml:space="preserve"> l’</w:t>
      </w:r>
      <w:r w:rsidR="00F15B20" w:rsidRPr="00C64535">
        <w:rPr>
          <w:rFonts w:ascii="Avenir Next" w:hAnsi="Avenir Next"/>
          <w:color w:val="1F3864" w:themeColor="accent1" w:themeShade="80"/>
          <w:sz w:val="20"/>
          <w:szCs w:val="20"/>
        </w:rPr>
        <w:t>accélération</w:t>
      </w:r>
      <w:r w:rsidR="00161A01" w:rsidRPr="00C64535">
        <w:rPr>
          <w:rFonts w:ascii="Avenir Next" w:hAnsi="Avenir Next"/>
          <w:color w:val="1F3864" w:themeColor="accent1" w:themeShade="80"/>
          <w:sz w:val="20"/>
          <w:szCs w:val="20"/>
        </w:rPr>
        <w:t xml:space="preserve"> des échanges entre l’Union Européenne et la</w:t>
      </w:r>
      <w:r w:rsidR="002F53F5" w:rsidRPr="00C64535">
        <w:rPr>
          <w:rFonts w:ascii="Avenir Next" w:hAnsi="Avenir Next"/>
          <w:color w:val="1F3864" w:themeColor="accent1" w:themeShade="80"/>
          <w:sz w:val="20"/>
          <w:szCs w:val="20"/>
        </w:rPr>
        <w:t xml:space="preserve"> Chine et </w:t>
      </w:r>
      <w:r w:rsidR="00161A01" w:rsidRPr="00C64535">
        <w:rPr>
          <w:rFonts w:ascii="Avenir Next" w:hAnsi="Avenir Next"/>
          <w:color w:val="1F3864" w:themeColor="accent1" w:themeShade="80"/>
          <w:sz w:val="20"/>
          <w:szCs w:val="20"/>
        </w:rPr>
        <w:t>la Turquie, l’Inde, le Pakistan, la Corée du Sud</w:t>
      </w:r>
      <w:r w:rsidR="00F15B20" w:rsidRPr="00C64535">
        <w:rPr>
          <w:rFonts w:ascii="Avenir Next" w:hAnsi="Avenir Next"/>
          <w:color w:val="1F3864" w:themeColor="accent1" w:themeShade="80"/>
          <w:sz w:val="20"/>
          <w:szCs w:val="20"/>
        </w:rPr>
        <w:t>, en matière de produits textiles et de l’habillement par exemple</w:t>
      </w:r>
      <w:r w:rsidR="00F15B20" w:rsidRPr="00C64535">
        <w:rPr>
          <w:rFonts w:ascii="Avenir Next" w:hAnsi="Avenir Next"/>
          <w:color w:val="1F3864" w:themeColor="accent1" w:themeShade="80"/>
          <w:sz w:val="20"/>
          <w:szCs w:val="20"/>
          <w:vertAlign w:val="superscript"/>
        </w:rPr>
        <w:footnoteReference w:id="2"/>
      </w:r>
      <w:r w:rsidR="00161A01" w:rsidRPr="00C64535">
        <w:rPr>
          <w:rFonts w:ascii="Avenir Next" w:hAnsi="Avenir Next"/>
          <w:color w:val="1F3864" w:themeColor="accent1" w:themeShade="80"/>
          <w:sz w:val="20"/>
          <w:szCs w:val="20"/>
        </w:rPr>
        <w:t>. A</w:t>
      </w:r>
      <w:r w:rsidR="002F53F5" w:rsidRPr="00C64535">
        <w:rPr>
          <w:rFonts w:ascii="Avenir Next" w:hAnsi="Avenir Next"/>
          <w:color w:val="1F3864" w:themeColor="accent1" w:themeShade="80"/>
          <w:sz w:val="20"/>
          <w:szCs w:val="20"/>
        </w:rPr>
        <w:t>yant ouvert leur économie</w:t>
      </w:r>
      <w:r w:rsidR="00161A01" w:rsidRPr="00C64535">
        <w:rPr>
          <w:rFonts w:ascii="Avenir Next" w:hAnsi="Avenir Next"/>
          <w:color w:val="1F3864" w:themeColor="accent1" w:themeShade="80"/>
          <w:sz w:val="20"/>
          <w:szCs w:val="20"/>
        </w:rPr>
        <w:t xml:space="preserve">, ces pays émergents </w:t>
      </w:r>
      <w:r w:rsidR="002F53F5" w:rsidRPr="00C64535">
        <w:rPr>
          <w:rFonts w:ascii="Avenir Next" w:hAnsi="Avenir Next"/>
          <w:color w:val="1F3864" w:themeColor="accent1" w:themeShade="80"/>
          <w:sz w:val="20"/>
          <w:szCs w:val="20"/>
        </w:rPr>
        <w:t>s’intègrent au commerce mondial</w:t>
      </w:r>
      <w:r w:rsidR="00F15B20" w:rsidRPr="00C64535">
        <w:rPr>
          <w:rFonts w:ascii="Avenir Next" w:hAnsi="Avenir Next"/>
          <w:color w:val="1F3864" w:themeColor="accent1" w:themeShade="80"/>
          <w:sz w:val="20"/>
          <w:szCs w:val="20"/>
        </w:rPr>
        <w:t> : ils</w:t>
      </w:r>
      <w:r w:rsidR="00161A01" w:rsidRPr="00C64535">
        <w:rPr>
          <w:rFonts w:ascii="Avenir Next" w:hAnsi="Avenir Next"/>
          <w:color w:val="1F3864" w:themeColor="accent1" w:themeShade="80"/>
          <w:sz w:val="20"/>
          <w:szCs w:val="20"/>
        </w:rPr>
        <w:t xml:space="preserve"> bénéfici</w:t>
      </w:r>
      <w:r w:rsidR="00F15B20" w:rsidRPr="00C64535">
        <w:rPr>
          <w:rFonts w:ascii="Avenir Next" w:hAnsi="Avenir Next"/>
          <w:color w:val="1F3864" w:themeColor="accent1" w:themeShade="80"/>
          <w:sz w:val="20"/>
          <w:szCs w:val="20"/>
        </w:rPr>
        <w:t>ent</w:t>
      </w:r>
      <w:r w:rsidR="00161A01" w:rsidRPr="00C64535">
        <w:rPr>
          <w:rFonts w:ascii="Avenir Next" w:hAnsi="Avenir Next"/>
          <w:color w:val="1F3864" w:themeColor="accent1" w:themeShade="80"/>
          <w:sz w:val="20"/>
          <w:szCs w:val="20"/>
        </w:rPr>
        <w:t xml:space="preserve"> ainsi d</w:t>
      </w:r>
      <w:r w:rsidR="00F15B20" w:rsidRPr="00C64535">
        <w:rPr>
          <w:rFonts w:ascii="Avenir Next" w:hAnsi="Avenir Next"/>
          <w:color w:val="1F3864" w:themeColor="accent1" w:themeShade="80"/>
          <w:sz w:val="20"/>
          <w:szCs w:val="20"/>
        </w:rPr>
        <w:t>es</w:t>
      </w:r>
      <w:r w:rsidR="00161A01" w:rsidRPr="00C64535">
        <w:rPr>
          <w:rFonts w:ascii="Avenir Next" w:hAnsi="Avenir Next"/>
          <w:color w:val="1F3864" w:themeColor="accent1" w:themeShade="80"/>
          <w:sz w:val="20"/>
          <w:szCs w:val="20"/>
        </w:rPr>
        <w:t xml:space="preserve"> transfert</w:t>
      </w:r>
      <w:r w:rsidR="00F15B20" w:rsidRPr="00C64535">
        <w:rPr>
          <w:rFonts w:ascii="Avenir Next" w:hAnsi="Avenir Next"/>
          <w:color w:val="1F3864" w:themeColor="accent1" w:themeShade="80"/>
          <w:sz w:val="20"/>
          <w:szCs w:val="20"/>
        </w:rPr>
        <w:t>s</w:t>
      </w:r>
      <w:r w:rsidR="00161A01" w:rsidRPr="00C64535">
        <w:rPr>
          <w:rFonts w:ascii="Avenir Next" w:hAnsi="Avenir Next"/>
          <w:color w:val="1F3864" w:themeColor="accent1" w:themeShade="80"/>
          <w:sz w:val="20"/>
          <w:szCs w:val="20"/>
        </w:rPr>
        <w:t xml:space="preserve"> de savoir-faire</w:t>
      </w:r>
      <w:r w:rsidR="00161A01" w:rsidRPr="00C64535">
        <w:rPr>
          <w:rFonts w:ascii="Avenir Next" w:hAnsi="Avenir Next"/>
          <w:color w:val="1F3864" w:themeColor="accent1" w:themeShade="80"/>
          <w:sz w:val="20"/>
          <w:szCs w:val="20"/>
          <w:vertAlign w:val="superscript"/>
        </w:rPr>
        <w:footnoteReference w:id="3"/>
      </w:r>
      <w:r w:rsidR="00161A01" w:rsidRPr="00C64535">
        <w:rPr>
          <w:rFonts w:ascii="Avenir Next" w:hAnsi="Avenir Next"/>
          <w:color w:val="1F3864" w:themeColor="accent1" w:themeShade="80"/>
          <w:sz w:val="20"/>
          <w:szCs w:val="20"/>
        </w:rPr>
        <w:t xml:space="preserve">, </w:t>
      </w:r>
      <w:r w:rsidR="002F53F5" w:rsidRPr="00C64535">
        <w:rPr>
          <w:rFonts w:ascii="Avenir Next" w:hAnsi="Avenir Next"/>
          <w:color w:val="1F3864" w:themeColor="accent1" w:themeShade="80"/>
          <w:sz w:val="20"/>
          <w:szCs w:val="20"/>
        </w:rPr>
        <w:t>le niveau de vie des consommateurs</w:t>
      </w:r>
      <w:r w:rsidR="00161A01" w:rsidRPr="00C64535">
        <w:rPr>
          <w:rFonts w:ascii="Avenir Next" w:hAnsi="Avenir Next"/>
          <w:color w:val="1F3864" w:themeColor="accent1" w:themeShade="80"/>
          <w:sz w:val="20"/>
          <w:szCs w:val="20"/>
        </w:rPr>
        <w:t xml:space="preserve"> les plus pauvres dans les pays développés</w:t>
      </w:r>
      <w:r w:rsidR="002F53F5" w:rsidRPr="00C64535">
        <w:rPr>
          <w:rFonts w:ascii="Avenir Next" w:hAnsi="Avenir Next"/>
          <w:color w:val="1F3864" w:themeColor="accent1" w:themeShade="80"/>
          <w:sz w:val="20"/>
          <w:szCs w:val="20"/>
        </w:rPr>
        <w:t xml:space="preserve"> augmente</w:t>
      </w:r>
      <w:r w:rsidR="002F53F5" w:rsidRPr="00C64535">
        <w:rPr>
          <w:rFonts w:ascii="Avenir Next" w:hAnsi="Avenir Next"/>
          <w:color w:val="1F3864" w:themeColor="accent1" w:themeShade="80"/>
          <w:sz w:val="20"/>
          <w:szCs w:val="20"/>
          <w:vertAlign w:val="superscript"/>
        </w:rPr>
        <w:footnoteReference w:id="4"/>
      </w:r>
      <w:r w:rsidR="00161A01" w:rsidRPr="00C64535">
        <w:rPr>
          <w:rFonts w:ascii="Avenir Next" w:hAnsi="Avenir Next"/>
          <w:color w:val="1F3864" w:themeColor="accent1" w:themeShade="80"/>
          <w:sz w:val="20"/>
          <w:szCs w:val="20"/>
        </w:rPr>
        <w:t xml:space="preserve"> et</w:t>
      </w:r>
      <w:r w:rsidR="002F53F5" w:rsidRPr="00C64535">
        <w:rPr>
          <w:rFonts w:ascii="Avenir Next" w:hAnsi="Avenir Next"/>
          <w:color w:val="1F3864" w:themeColor="accent1" w:themeShade="80"/>
          <w:sz w:val="20"/>
          <w:szCs w:val="20"/>
        </w:rPr>
        <w:t xml:space="preserve"> </w:t>
      </w:r>
      <w:r w:rsidR="00161A01" w:rsidRPr="00C64535">
        <w:rPr>
          <w:rFonts w:ascii="Avenir Next" w:hAnsi="Avenir Next"/>
          <w:color w:val="1F3864" w:themeColor="accent1" w:themeShade="80"/>
          <w:sz w:val="20"/>
          <w:szCs w:val="20"/>
        </w:rPr>
        <w:t>les gains de productivité alimentent une croissance économique mondiale</w:t>
      </w:r>
      <w:r w:rsidR="00161A01" w:rsidRPr="00C64535">
        <w:rPr>
          <w:rFonts w:ascii="Avenir Next" w:hAnsi="Avenir Next"/>
          <w:color w:val="1F3864" w:themeColor="accent1" w:themeShade="80"/>
          <w:sz w:val="20"/>
          <w:szCs w:val="20"/>
          <w:vertAlign w:val="superscript"/>
        </w:rPr>
        <w:footnoteReference w:id="5"/>
      </w:r>
      <w:r w:rsidR="00507BFB" w:rsidRPr="00C64535">
        <w:rPr>
          <w:rFonts w:ascii="Avenir Next" w:hAnsi="Avenir Next"/>
          <w:color w:val="1F3864" w:themeColor="accent1" w:themeShade="80"/>
          <w:sz w:val="20"/>
          <w:szCs w:val="20"/>
        </w:rPr>
        <w:t>.</w:t>
      </w:r>
    </w:p>
    <w:p w14:paraId="195FFA02" w14:textId="77777777" w:rsidR="002F53F5" w:rsidRPr="00C64535" w:rsidRDefault="002F53F5" w:rsidP="00B60AD8">
      <w:pPr>
        <w:jc w:val="both"/>
        <w:rPr>
          <w:rFonts w:ascii="Avenir Next" w:hAnsi="Avenir Next"/>
          <w:color w:val="1F3864" w:themeColor="accent1" w:themeShade="80"/>
          <w:sz w:val="20"/>
          <w:szCs w:val="20"/>
        </w:rPr>
      </w:pPr>
    </w:p>
    <w:p w14:paraId="5D4C3774" w14:textId="6089C90B" w:rsidR="002F53F5" w:rsidRPr="00C64535" w:rsidRDefault="002F53F5" w:rsidP="00B60AD8">
      <w:pPr>
        <w:pStyle w:val="Paragraphedeliste"/>
        <w:numPr>
          <w:ilvl w:val="1"/>
          <w:numId w:val="9"/>
        </w:numPr>
        <w:jc w:val="both"/>
        <w:rPr>
          <w:rFonts w:ascii="Avenir Next" w:hAnsi="Avenir Next"/>
          <w:color w:val="1F3864" w:themeColor="accent1" w:themeShade="80"/>
          <w:sz w:val="20"/>
          <w:szCs w:val="20"/>
          <w:u w:val="single"/>
        </w:rPr>
      </w:pPr>
      <w:r w:rsidRPr="00C64535">
        <w:rPr>
          <w:rFonts w:ascii="Avenir Next" w:hAnsi="Avenir Next"/>
          <w:b/>
          <w:bCs/>
          <w:color w:val="1F3864" w:themeColor="accent1" w:themeShade="80"/>
          <w:sz w:val="20"/>
          <w:szCs w:val="20"/>
        </w:rPr>
        <w:t>Logique d’organisation</w:t>
      </w:r>
      <w:r w:rsidR="00712D7C" w:rsidRPr="00C64535">
        <w:rPr>
          <w:rFonts w:ascii="Avenir Next" w:hAnsi="Avenir Next"/>
          <w:b/>
          <w:bCs/>
          <w:color w:val="1F3864" w:themeColor="accent1" w:themeShade="80"/>
          <w:sz w:val="20"/>
          <w:szCs w:val="20"/>
        </w:rPr>
        <w:t xml:space="preserve"> : </w:t>
      </w:r>
      <w:r w:rsidR="009C7BAA" w:rsidRPr="00C64535">
        <w:rPr>
          <w:rFonts w:ascii="Avenir Next" w:hAnsi="Avenir Next"/>
          <w:b/>
          <w:bCs/>
          <w:color w:val="1F3864" w:themeColor="accent1" w:themeShade="80"/>
          <w:sz w:val="20"/>
          <w:szCs w:val="20"/>
        </w:rPr>
        <w:t>maintenir un cadre d’exploitation</w:t>
      </w:r>
      <w:r w:rsidRPr="00C64535">
        <w:rPr>
          <w:rFonts w:ascii="Avenir Next" w:hAnsi="Avenir Next"/>
          <w:b/>
          <w:bCs/>
          <w:color w:val="1F3864" w:themeColor="accent1" w:themeShade="80"/>
          <w:sz w:val="20"/>
          <w:szCs w:val="20"/>
        </w:rPr>
        <w:t> </w:t>
      </w:r>
      <w:r w:rsidR="009D5EF8" w:rsidRPr="00C64535">
        <w:rPr>
          <w:rFonts w:ascii="Avenir Next" w:hAnsi="Avenir Next"/>
          <w:b/>
          <w:bCs/>
          <w:color w:val="1F3864" w:themeColor="accent1" w:themeShade="80"/>
          <w:sz w:val="20"/>
          <w:szCs w:val="20"/>
        </w:rPr>
        <w:t>rationn</w:t>
      </w:r>
      <w:r w:rsidR="009C7BAA" w:rsidRPr="00C64535">
        <w:rPr>
          <w:rFonts w:ascii="Avenir Next" w:hAnsi="Avenir Next"/>
          <w:b/>
          <w:bCs/>
          <w:color w:val="1F3864" w:themeColor="accent1" w:themeShade="80"/>
          <w:sz w:val="20"/>
          <w:szCs w:val="20"/>
        </w:rPr>
        <w:t xml:space="preserve">el et </w:t>
      </w:r>
      <w:r w:rsidRPr="00C64535">
        <w:rPr>
          <w:rFonts w:ascii="Avenir Next" w:hAnsi="Avenir Next"/>
          <w:b/>
          <w:bCs/>
          <w:color w:val="1F3864" w:themeColor="accent1" w:themeShade="80"/>
          <w:sz w:val="20"/>
          <w:szCs w:val="20"/>
        </w:rPr>
        <w:t>vertical</w:t>
      </w:r>
    </w:p>
    <w:p w14:paraId="406C6E1A" w14:textId="063C948B" w:rsidR="0096753A" w:rsidRPr="00C64535" w:rsidRDefault="0096753A"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H</w:t>
      </w:r>
      <w:r w:rsidR="007A1649" w:rsidRPr="00C64535">
        <w:rPr>
          <w:rFonts w:ascii="Avenir Next" w:hAnsi="Avenir Next"/>
          <w:color w:val="1F3864" w:themeColor="accent1" w:themeShade="80"/>
          <w:sz w:val="20"/>
          <w:szCs w:val="20"/>
        </w:rPr>
        <w:t>éritée de l</w:t>
      </w:r>
      <w:r w:rsidR="00F15B20" w:rsidRPr="00C64535">
        <w:rPr>
          <w:rFonts w:ascii="Avenir Next" w:hAnsi="Avenir Next"/>
          <w:color w:val="1F3864" w:themeColor="accent1" w:themeShade="80"/>
          <w:sz w:val="20"/>
          <w:szCs w:val="20"/>
        </w:rPr>
        <w:t>’administration b</w:t>
      </w:r>
      <w:r w:rsidR="007A1649" w:rsidRPr="00C64535">
        <w:rPr>
          <w:rFonts w:ascii="Avenir Next" w:hAnsi="Avenir Next"/>
          <w:color w:val="1F3864" w:themeColor="accent1" w:themeShade="80"/>
          <w:sz w:val="20"/>
          <w:szCs w:val="20"/>
        </w:rPr>
        <w:t>ureaucrati</w:t>
      </w:r>
      <w:r w:rsidR="00F15B20" w:rsidRPr="00C64535">
        <w:rPr>
          <w:rFonts w:ascii="Avenir Next" w:hAnsi="Avenir Next"/>
          <w:color w:val="1F3864" w:themeColor="accent1" w:themeShade="80"/>
          <w:sz w:val="20"/>
          <w:szCs w:val="20"/>
        </w:rPr>
        <w:t>que</w:t>
      </w:r>
      <w:r w:rsidR="007A1649" w:rsidRPr="00C64535">
        <w:rPr>
          <w:rFonts w:ascii="Avenir Next" w:hAnsi="Avenir Next"/>
          <w:color w:val="1F3864" w:themeColor="accent1" w:themeShade="80"/>
          <w:sz w:val="20"/>
          <w:szCs w:val="20"/>
        </w:rPr>
        <w:t xml:space="preserve"> publique d’après-guerre</w:t>
      </w:r>
      <w:r w:rsidRPr="00C64535">
        <w:rPr>
          <w:rFonts w:ascii="Avenir Next" w:hAnsi="Avenir Next"/>
          <w:color w:val="1F3864" w:themeColor="accent1" w:themeShade="80"/>
          <w:sz w:val="20"/>
          <w:szCs w:val="20"/>
        </w:rPr>
        <w:t xml:space="preserve">, l’organisation des entreprises </w:t>
      </w:r>
      <w:r w:rsidR="00F15B20" w:rsidRPr="00C64535">
        <w:rPr>
          <w:rFonts w:ascii="Avenir Next" w:hAnsi="Avenir Next"/>
          <w:color w:val="1F3864" w:themeColor="accent1" w:themeShade="80"/>
          <w:sz w:val="20"/>
          <w:szCs w:val="20"/>
        </w:rPr>
        <w:t xml:space="preserve">internationales occidentales </w:t>
      </w:r>
      <w:r w:rsidRPr="00C64535">
        <w:rPr>
          <w:rFonts w:ascii="Avenir Next" w:hAnsi="Avenir Next"/>
          <w:color w:val="1F3864" w:themeColor="accent1" w:themeShade="80"/>
          <w:sz w:val="20"/>
          <w:szCs w:val="20"/>
        </w:rPr>
        <w:t xml:space="preserve">est </w:t>
      </w:r>
      <w:r w:rsidR="002E6AA1" w:rsidRPr="00C64535">
        <w:rPr>
          <w:rFonts w:ascii="Avenir Next" w:hAnsi="Avenir Next"/>
          <w:color w:val="1F3864" w:themeColor="accent1" w:themeShade="80"/>
          <w:sz w:val="20"/>
          <w:szCs w:val="20"/>
        </w:rPr>
        <w:t xml:space="preserve">décrite par les théories de la psychosociologie des organisations, comme </w:t>
      </w:r>
      <w:r w:rsidRPr="00C64535">
        <w:rPr>
          <w:rFonts w:ascii="Avenir Next" w:hAnsi="Avenir Next"/>
          <w:color w:val="1F3864" w:themeColor="accent1" w:themeShade="80"/>
          <w:sz w:val="20"/>
          <w:szCs w:val="20"/>
        </w:rPr>
        <w:t>pyramidale</w:t>
      </w:r>
      <w:r w:rsidR="002E6AA1" w:rsidRPr="00C64535">
        <w:rPr>
          <w:rFonts w:ascii="Avenir Next" w:hAnsi="Avenir Next"/>
          <w:color w:val="1F3864" w:themeColor="accent1" w:themeShade="80"/>
          <w:sz w:val="20"/>
          <w:szCs w:val="20"/>
        </w:rPr>
        <w:t>. C</w:t>
      </w:r>
      <w:r w:rsidR="00CA4E21" w:rsidRPr="00C64535">
        <w:rPr>
          <w:rFonts w:ascii="Avenir Next" w:hAnsi="Avenir Next"/>
          <w:color w:val="1F3864" w:themeColor="accent1" w:themeShade="80"/>
          <w:sz w:val="20"/>
          <w:szCs w:val="20"/>
        </w:rPr>
        <w:t>’est-à-dire</w:t>
      </w:r>
      <w:r w:rsidR="002E6AA1" w:rsidRPr="00C64535">
        <w:rPr>
          <w:rFonts w:ascii="Avenir Next" w:hAnsi="Avenir Next"/>
          <w:color w:val="1F3864" w:themeColor="accent1" w:themeShade="80"/>
          <w:sz w:val="20"/>
          <w:szCs w:val="20"/>
        </w:rPr>
        <w:t>,</w:t>
      </w:r>
      <w:r w:rsidR="00CA4E21" w:rsidRPr="00C64535">
        <w:rPr>
          <w:rFonts w:ascii="Avenir Next" w:hAnsi="Avenir Next"/>
          <w:color w:val="1F3864" w:themeColor="accent1" w:themeShade="80"/>
          <w:sz w:val="20"/>
          <w:szCs w:val="20"/>
        </w:rPr>
        <w:t xml:space="preserve"> structurée </w:t>
      </w:r>
      <w:r w:rsidR="00F15B20" w:rsidRPr="00C64535">
        <w:rPr>
          <w:rFonts w:ascii="Avenir Next" w:hAnsi="Avenir Next"/>
          <w:color w:val="1F3864" w:themeColor="accent1" w:themeShade="80"/>
          <w:sz w:val="20"/>
          <w:szCs w:val="20"/>
        </w:rPr>
        <w:t xml:space="preserve">de manière hiérarchique </w:t>
      </w:r>
      <w:r w:rsidR="00CA4E21" w:rsidRPr="00C64535">
        <w:rPr>
          <w:rFonts w:ascii="Avenir Next" w:hAnsi="Avenir Next"/>
          <w:color w:val="1F3864" w:themeColor="accent1" w:themeShade="80"/>
          <w:sz w:val="20"/>
          <w:szCs w:val="20"/>
        </w:rPr>
        <w:t xml:space="preserve">par des niveaux </w:t>
      </w:r>
      <w:r w:rsidR="009D5EF8" w:rsidRPr="00C64535">
        <w:rPr>
          <w:rFonts w:ascii="Avenir Next" w:hAnsi="Avenir Next"/>
          <w:color w:val="1F3864" w:themeColor="accent1" w:themeShade="80"/>
          <w:sz w:val="20"/>
          <w:szCs w:val="20"/>
        </w:rPr>
        <w:t xml:space="preserve">d’autorité </w:t>
      </w:r>
      <w:r w:rsidR="00CA4E21" w:rsidRPr="00C64535">
        <w:rPr>
          <w:rFonts w:ascii="Avenir Next" w:hAnsi="Avenir Next"/>
          <w:color w:val="1F3864" w:themeColor="accent1" w:themeShade="80"/>
          <w:sz w:val="20"/>
          <w:szCs w:val="20"/>
        </w:rPr>
        <w:t>ou département</w:t>
      </w:r>
      <w:r w:rsidR="009D5EF8" w:rsidRPr="00C64535">
        <w:rPr>
          <w:rFonts w:ascii="Avenir Next" w:hAnsi="Avenir Next"/>
          <w:color w:val="1F3864" w:themeColor="accent1" w:themeShade="80"/>
          <w:sz w:val="20"/>
          <w:szCs w:val="20"/>
        </w:rPr>
        <w:t xml:space="preserve">s respectant une communication du </w:t>
      </w:r>
      <w:r w:rsidR="009D5EF8" w:rsidRPr="00C64535">
        <w:rPr>
          <w:rFonts w:ascii="Avenir Next" w:hAnsi="Avenir Next"/>
          <w:color w:val="1F3864" w:themeColor="accent1" w:themeShade="80"/>
          <w:sz w:val="20"/>
          <w:szCs w:val="20"/>
        </w:rPr>
        <w:lastRenderedPageBreak/>
        <w:t>haut vers le bas</w:t>
      </w:r>
      <w:r w:rsidR="00E2076A" w:rsidRPr="00C64535">
        <w:rPr>
          <w:rStyle w:val="Appelnotedebasdep"/>
          <w:rFonts w:ascii="Avenir Next" w:hAnsi="Avenir Next"/>
          <w:color w:val="1F3864" w:themeColor="accent1" w:themeShade="80"/>
          <w:sz w:val="20"/>
          <w:szCs w:val="20"/>
        </w:rPr>
        <w:footnoteReference w:id="6"/>
      </w:r>
      <w:r w:rsidR="009D5EF8" w:rsidRPr="00C64535">
        <w:rPr>
          <w:rFonts w:ascii="Avenir Next" w:hAnsi="Avenir Next"/>
          <w:color w:val="1F3864" w:themeColor="accent1" w:themeShade="80"/>
          <w:sz w:val="20"/>
          <w:szCs w:val="20"/>
        </w:rPr>
        <w:t xml:space="preserve">. </w:t>
      </w:r>
      <w:r w:rsidR="00E2076A" w:rsidRPr="00C64535">
        <w:rPr>
          <w:rFonts w:ascii="Avenir Next" w:hAnsi="Avenir Next"/>
          <w:color w:val="1F3864" w:themeColor="accent1" w:themeShade="80"/>
          <w:sz w:val="20"/>
          <w:szCs w:val="20"/>
        </w:rPr>
        <w:t xml:space="preserve">L’objectif de son activité est l’exploitation </w:t>
      </w:r>
      <w:r w:rsidR="002E6AA1" w:rsidRPr="00C64535">
        <w:rPr>
          <w:rFonts w:ascii="Avenir Next" w:hAnsi="Avenir Next"/>
          <w:color w:val="1F3864" w:themeColor="accent1" w:themeShade="80"/>
          <w:sz w:val="20"/>
          <w:szCs w:val="20"/>
        </w:rPr>
        <w:t>autrement dit</w:t>
      </w:r>
      <w:r w:rsidR="00E2076A" w:rsidRPr="00C64535">
        <w:rPr>
          <w:rFonts w:ascii="Avenir Next" w:hAnsi="Avenir Next"/>
          <w:color w:val="1F3864" w:themeColor="accent1" w:themeShade="80"/>
          <w:sz w:val="20"/>
          <w:szCs w:val="20"/>
        </w:rPr>
        <w:t xml:space="preserve"> la vente, la production et l’organisation</w:t>
      </w:r>
      <w:r w:rsidR="00E2076A" w:rsidRPr="00C64535">
        <w:rPr>
          <w:rStyle w:val="Appelnotedebasdep"/>
          <w:rFonts w:ascii="Avenir Next" w:hAnsi="Avenir Next"/>
          <w:color w:val="1F3864" w:themeColor="accent1" w:themeShade="80"/>
          <w:sz w:val="20"/>
          <w:szCs w:val="20"/>
        </w:rPr>
        <w:footnoteReference w:id="7"/>
      </w:r>
      <w:r w:rsidR="00E2076A" w:rsidRPr="00C64535">
        <w:rPr>
          <w:rFonts w:ascii="Avenir Next" w:hAnsi="Avenir Next"/>
          <w:color w:val="1F3864" w:themeColor="accent1" w:themeShade="80"/>
          <w:sz w:val="20"/>
          <w:szCs w:val="20"/>
        </w:rPr>
        <w:t xml:space="preserve">. </w:t>
      </w:r>
      <w:r w:rsidR="009D5EF8" w:rsidRPr="00C64535">
        <w:rPr>
          <w:rFonts w:ascii="Avenir Next" w:hAnsi="Avenir Next"/>
          <w:color w:val="1F3864" w:themeColor="accent1" w:themeShade="80"/>
          <w:sz w:val="20"/>
          <w:szCs w:val="20"/>
        </w:rPr>
        <w:t xml:space="preserve">Cette logique rationnelle issue des première puis deuxième révolutions industrielles, </w:t>
      </w:r>
      <w:r w:rsidR="00E2076A" w:rsidRPr="00C64535">
        <w:rPr>
          <w:rFonts w:ascii="Avenir Next" w:hAnsi="Avenir Next"/>
          <w:color w:val="1F3864" w:themeColor="accent1" w:themeShade="80"/>
          <w:sz w:val="20"/>
          <w:szCs w:val="20"/>
        </w:rPr>
        <w:t xml:space="preserve">envisage le travailleur comme sujet d’une organisation, se pliant à ses règles mais ayant la possibilité d’évoluer par le biais d’un système de promotion. </w:t>
      </w:r>
    </w:p>
    <w:p w14:paraId="3D255C21" w14:textId="65664888" w:rsidR="002F53F5" w:rsidRPr="00C64535" w:rsidRDefault="002F53F5" w:rsidP="00B60AD8">
      <w:pPr>
        <w:jc w:val="both"/>
        <w:rPr>
          <w:rFonts w:ascii="Avenir Next" w:hAnsi="Avenir Next"/>
          <w:color w:val="1F3864" w:themeColor="accent1" w:themeShade="80"/>
          <w:sz w:val="20"/>
          <w:szCs w:val="20"/>
        </w:rPr>
      </w:pPr>
    </w:p>
    <w:p w14:paraId="1FF968CB" w14:textId="5040DE7B" w:rsidR="002F53F5" w:rsidRPr="00C64535" w:rsidRDefault="002F53F5" w:rsidP="00B60AD8">
      <w:pPr>
        <w:pStyle w:val="Paragraphedeliste"/>
        <w:numPr>
          <w:ilvl w:val="1"/>
          <w:numId w:val="9"/>
        </w:numPr>
        <w:jc w:val="both"/>
        <w:rPr>
          <w:rFonts w:ascii="Avenir Next" w:hAnsi="Avenir Next"/>
          <w:b/>
          <w:bCs/>
          <w:color w:val="1F3864" w:themeColor="accent1" w:themeShade="80"/>
          <w:sz w:val="20"/>
          <w:szCs w:val="20"/>
        </w:rPr>
      </w:pPr>
      <w:r w:rsidRPr="00C64535">
        <w:rPr>
          <w:rFonts w:ascii="Avenir Next" w:hAnsi="Avenir Next"/>
          <w:b/>
          <w:bCs/>
          <w:color w:val="1F3864" w:themeColor="accent1" w:themeShade="80"/>
          <w:sz w:val="20"/>
          <w:szCs w:val="20"/>
        </w:rPr>
        <w:t>Illustration dans le secteur textile</w:t>
      </w:r>
      <w:r w:rsidR="00787C8A" w:rsidRPr="00C64535">
        <w:rPr>
          <w:rFonts w:ascii="Avenir Next" w:hAnsi="Avenir Next"/>
          <w:b/>
          <w:bCs/>
          <w:color w:val="1F3864" w:themeColor="accent1" w:themeShade="80"/>
          <w:sz w:val="20"/>
          <w:szCs w:val="20"/>
        </w:rPr>
        <w:t> : le trafic de perfectionnement passif</w:t>
      </w:r>
      <w:r w:rsidR="009C7BAA" w:rsidRPr="00C64535">
        <w:rPr>
          <w:rFonts w:ascii="Avenir Next" w:hAnsi="Avenir Next"/>
          <w:b/>
          <w:bCs/>
          <w:color w:val="1F3864" w:themeColor="accent1" w:themeShade="80"/>
          <w:sz w:val="20"/>
          <w:szCs w:val="20"/>
        </w:rPr>
        <w:t xml:space="preserve"> ou un rapport de force en faveur des producteurs européens</w:t>
      </w:r>
    </w:p>
    <w:p w14:paraId="14C90046" w14:textId="686F1FE3" w:rsidR="002F53F5" w:rsidRPr="00C64535" w:rsidRDefault="00A83405"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Dans l’industrie du textile </w:t>
      </w:r>
      <w:r w:rsidR="004B5999" w:rsidRPr="00C64535">
        <w:rPr>
          <w:rFonts w:ascii="Avenir Next" w:hAnsi="Avenir Next"/>
          <w:color w:val="1F3864" w:themeColor="accent1" w:themeShade="80"/>
          <w:sz w:val="20"/>
          <w:szCs w:val="20"/>
        </w:rPr>
        <w:t>lors de cette décennie</w:t>
      </w:r>
      <w:r w:rsidRPr="00C64535">
        <w:rPr>
          <w:rFonts w:ascii="Avenir Next" w:hAnsi="Avenir Next"/>
          <w:color w:val="1F3864" w:themeColor="accent1" w:themeShade="80"/>
          <w:sz w:val="20"/>
          <w:szCs w:val="20"/>
        </w:rPr>
        <w:t>,</w:t>
      </w:r>
      <w:r w:rsidR="009C7BAA" w:rsidRPr="00C64535">
        <w:rPr>
          <w:rFonts w:ascii="Avenir Next" w:hAnsi="Avenir Next"/>
          <w:color w:val="1F3864" w:themeColor="accent1" w:themeShade="80"/>
          <w:sz w:val="20"/>
          <w:szCs w:val="20"/>
        </w:rPr>
        <w:t xml:space="preserve"> l’Union Européenne est maîtresse des procédés de segmentation internationale : elle fait le choix de ses distributeurs qui sont ses clients. Elle détermine les </w:t>
      </w:r>
      <w:r w:rsidR="00C346C6" w:rsidRPr="00C64535">
        <w:rPr>
          <w:rFonts w:ascii="Avenir Next" w:hAnsi="Avenir Next"/>
          <w:color w:val="1F3864" w:themeColor="accent1" w:themeShade="80"/>
          <w:sz w:val="20"/>
          <w:szCs w:val="20"/>
        </w:rPr>
        <w:t>localisations de</w:t>
      </w:r>
      <w:r w:rsidR="009C7BAA" w:rsidRPr="00C64535">
        <w:rPr>
          <w:rFonts w:ascii="Avenir Next" w:hAnsi="Avenir Next"/>
          <w:color w:val="1F3864" w:themeColor="accent1" w:themeShade="80"/>
          <w:sz w:val="20"/>
          <w:szCs w:val="20"/>
        </w:rPr>
        <w:t xml:space="preserve"> la production</w:t>
      </w:r>
      <w:r w:rsidR="00F37CB4" w:rsidRPr="00C64535">
        <w:rPr>
          <w:rFonts w:ascii="Avenir Next" w:hAnsi="Avenir Next"/>
          <w:color w:val="1F3864" w:themeColor="accent1" w:themeShade="80"/>
          <w:sz w:val="20"/>
          <w:szCs w:val="20"/>
        </w:rPr>
        <w:t xml:space="preserve"> sous-trai</w:t>
      </w:r>
      <w:r w:rsidR="009C7BAA" w:rsidRPr="00C64535">
        <w:rPr>
          <w:rFonts w:ascii="Avenir Next" w:hAnsi="Avenir Next"/>
          <w:color w:val="1F3864" w:themeColor="accent1" w:themeShade="80"/>
          <w:sz w:val="20"/>
          <w:szCs w:val="20"/>
        </w:rPr>
        <w:t>tée</w:t>
      </w:r>
      <w:r w:rsidR="00F37CB4" w:rsidRPr="00C64535">
        <w:rPr>
          <w:rFonts w:ascii="Avenir Next" w:hAnsi="Avenir Next"/>
          <w:color w:val="1F3864" w:themeColor="accent1" w:themeShade="80"/>
          <w:sz w:val="20"/>
          <w:szCs w:val="20"/>
        </w:rPr>
        <w:t xml:space="preserve"> </w:t>
      </w:r>
      <w:r w:rsidR="009C7BAA" w:rsidRPr="00C64535">
        <w:rPr>
          <w:rFonts w:ascii="Avenir Next" w:hAnsi="Avenir Next"/>
          <w:color w:val="1F3864" w:themeColor="accent1" w:themeShade="80"/>
          <w:sz w:val="20"/>
          <w:szCs w:val="20"/>
        </w:rPr>
        <w:t>et</w:t>
      </w:r>
      <w:r w:rsidR="00F37CB4" w:rsidRPr="00C64535">
        <w:rPr>
          <w:rFonts w:ascii="Avenir Next" w:hAnsi="Avenir Next"/>
          <w:color w:val="1F3864" w:themeColor="accent1" w:themeShade="80"/>
          <w:sz w:val="20"/>
          <w:szCs w:val="20"/>
        </w:rPr>
        <w:t xml:space="preserve"> organise la fabrication des produits basiques de l’habillement : le coton écru est acquis à bas prix en Inde, Pakistan ou Chine, les traitements à haute valeur ajoutée tels que les prototypages sont opérés dans l’Union </w:t>
      </w:r>
      <w:r w:rsidR="00B731E0" w:rsidRPr="00C64535">
        <w:rPr>
          <w:rFonts w:ascii="Avenir Next" w:hAnsi="Avenir Next"/>
          <w:color w:val="1F3864" w:themeColor="accent1" w:themeShade="80"/>
          <w:sz w:val="20"/>
          <w:szCs w:val="20"/>
        </w:rPr>
        <w:t>Européenne,</w:t>
      </w:r>
      <w:r w:rsidR="00F37CB4" w:rsidRPr="00C64535">
        <w:rPr>
          <w:rFonts w:ascii="Avenir Next" w:hAnsi="Avenir Next"/>
          <w:color w:val="1F3864" w:themeColor="accent1" w:themeShade="80"/>
          <w:sz w:val="20"/>
          <w:szCs w:val="20"/>
        </w:rPr>
        <w:t xml:space="preserve"> la confection est réalisée au Maroc ou en Tunisie, les produits sont étiquetés en France et enfin, distribués. Ce</w:t>
      </w:r>
      <w:r w:rsidR="00B731E0" w:rsidRPr="00C64535">
        <w:rPr>
          <w:rFonts w:ascii="Avenir Next" w:hAnsi="Avenir Next"/>
          <w:color w:val="1F3864" w:themeColor="accent1" w:themeShade="80"/>
          <w:sz w:val="20"/>
          <w:szCs w:val="20"/>
        </w:rPr>
        <w:t xml:space="preserve"> schéma d’organisation des opérations de la filière se nomme </w:t>
      </w:r>
      <w:r w:rsidR="00F37CB4" w:rsidRPr="00C64535">
        <w:rPr>
          <w:rFonts w:ascii="Avenir Next" w:hAnsi="Avenir Next"/>
          <w:color w:val="1F3864" w:themeColor="accent1" w:themeShade="80"/>
          <w:sz w:val="20"/>
          <w:szCs w:val="20"/>
        </w:rPr>
        <w:t>trafic de perfectionnement passif (TPP)</w:t>
      </w:r>
      <w:r w:rsidR="00F37CB4" w:rsidRPr="00C64535">
        <w:rPr>
          <w:rStyle w:val="Appelnotedebasdep"/>
          <w:rFonts w:ascii="Avenir Next" w:hAnsi="Avenir Next"/>
          <w:color w:val="1F3864" w:themeColor="accent1" w:themeShade="80"/>
          <w:sz w:val="20"/>
          <w:szCs w:val="20"/>
        </w:rPr>
        <w:footnoteReference w:id="8"/>
      </w:r>
      <w:r w:rsidR="00B731E0" w:rsidRPr="00C64535">
        <w:rPr>
          <w:rFonts w:ascii="Avenir Next" w:hAnsi="Avenir Next"/>
          <w:color w:val="1F3864" w:themeColor="accent1" w:themeShade="80"/>
          <w:sz w:val="20"/>
          <w:szCs w:val="20"/>
        </w:rPr>
        <w:t xml:space="preserve">. Il permet de confier un segment de sa chaîne de fabrication à un opérateur qui s’est modernisé, afin de bénéficier de son savoir-faire ou avance technologique ; ou de </w:t>
      </w:r>
      <w:r w:rsidR="00787C8A" w:rsidRPr="00C64535">
        <w:rPr>
          <w:rFonts w:ascii="Avenir Next" w:hAnsi="Avenir Next"/>
          <w:color w:val="1F3864" w:themeColor="accent1" w:themeShade="80"/>
          <w:sz w:val="20"/>
          <w:szCs w:val="20"/>
        </w:rPr>
        <w:t>compenser des temps de confection long</w:t>
      </w:r>
      <w:r w:rsidR="002E6AA1" w:rsidRPr="00C64535">
        <w:rPr>
          <w:rFonts w:ascii="Avenir Next" w:hAnsi="Avenir Next"/>
          <w:color w:val="1F3864" w:themeColor="accent1" w:themeShade="80"/>
          <w:sz w:val="20"/>
          <w:szCs w:val="20"/>
        </w:rPr>
        <w:t>s</w:t>
      </w:r>
      <w:r w:rsidR="00787C8A" w:rsidRPr="00C64535">
        <w:rPr>
          <w:rFonts w:ascii="Avenir Next" w:hAnsi="Avenir Next"/>
          <w:color w:val="1F3864" w:themeColor="accent1" w:themeShade="80"/>
          <w:sz w:val="20"/>
          <w:szCs w:val="20"/>
        </w:rPr>
        <w:t xml:space="preserve"> par</w:t>
      </w:r>
      <w:r w:rsidR="00B731E0" w:rsidRPr="00C64535">
        <w:rPr>
          <w:rFonts w:ascii="Avenir Next" w:hAnsi="Avenir Next"/>
          <w:color w:val="1F3864" w:themeColor="accent1" w:themeShade="80"/>
          <w:sz w:val="20"/>
          <w:szCs w:val="20"/>
        </w:rPr>
        <w:t xml:space="preserve"> </w:t>
      </w:r>
      <w:r w:rsidR="00787C8A" w:rsidRPr="00C64535">
        <w:rPr>
          <w:rFonts w:ascii="Avenir Next" w:hAnsi="Avenir Next"/>
          <w:color w:val="1F3864" w:themeColor="accent1" w:themeShade="80"/>
          <w:sz w:val="20"/>
          <w:szCs w:val="20"/>
        </w:rPr>
        <w:t xml:space="preserve">un </w:t>
      </w:r>
      <w:r w:rsidR="00B731E0" w:rsidRPr="00C64535">
        <w:rPr>
          <w:rFonts w:ascii="Avenir Next" w:hAnsi="Avenir Next"/>
          <w:color w:val="1F3864" w:themeColor="accent1" w:themeShade="80"/>
          <w:sz w:val="20"/>
          <w:szCs w:val="20"/>
        </w:rPr>
        <w:t xml:space="preserve">coût </w:t>
      </w:r>
      <w:r w:rsidR="00787C8A" w:rsidRPr="00C64535">
        <w:rPr>
          <w:rFonts w:ascii="Avenir Next" w:hAnsi="Avenir Next"/>
          <w:color w:val="1F3864" w:themeColor="accent1" w:themeShade="80"/>
          <w:sz w:val="20"/>
          <w:szCs w:val="20"/>
        </w:rPr>
        <w:t>de</w:t>
      </w:r>
      <w:r w:rsidR="00B731E0" w:rsidRPr="00C64535">
        <w:rPr>
          <w:rFonts w:ascii="Avenir Next" w:hAnsi="Avenir Next"/>
          <w:color w:val="1F3864" w:themeColor="accent1" w:themeShade="80"/>
          <w:sz w:val="20"/>
          <w:szCs w:val="20"/>
        </w:rPr>
        <w:t xml:space="preserve"> main d’œuvre</w:t>
      </w:r>
      <w:r w:rsidR="00787C8A" w:rsidRPr="00C64535">
        <w:rPr>
          <w:rFonts w:ascii="Avenir Next" w:hAnsi="Avenir Next"/>
          <w:color w:val="1F3864" w:themeColor="accent1" w:themeShade="80"/>
          <w:sz w:val="20"/>
          <w:szCs w:val="20"/>
        </w:rPr>
        <w:t xml:space="preserve"> inférieur.</w:t>
      </w:r>
      <w:r w:rsidR="009C7BAA" w:rsidRPr="00C64535">
        <w:rPr>
          <w:rFonts w:ascii="Avenir Next" w:hAnsi="Avenir Next"/>
          <w:color w:val="1F3864" w:themeColor="accent1" w:themeShade="80"/>
          <w:sz w:val="20"/>
          <w:szCs w:val="20"/>
        </w:rPr>
        <w:t xml:space="preserve"> </w:t>
      </w:r>
    </w:p>
    <w:p w14:paraId="7A298940" w14:textId="19CAC9E3" w:rsidR="003B53D9" w:rsidRPr="00C64535" w:rsidRDefault="003B53D9" w:rsidP="00B60AD8">
      <w:pPr>
        <w:jc w:val="both"/>
        <w:rPr>
          <w:rFonts w:ascii="Avenir Next" w:hAnsi="Avenir Next"/>
          <w:color w:val="1F3864" w:themeColor="accent1" w:themeShade="80"/>
          <w:sz w:val="20"/>
          <w:szCs w:val="20"/>
        </w:rPr>
      </w:pPr>
    </w:p>
    <w:p w14:paraId="13AFBE71" w14:textId="77777777" w:rsidR="00DC0BE2" w:rsidRPr="00C64535" w:rsidRDefault="00DC0BE2" w:rsidP="00B60AD8">
      <w:pPr>
        <w:jc w:val="both"/>
        <w:rPr>
          <w:rFonts w:ascii="Avenir Next" w:hAnsi="Avenir Next"/>
          <w:color w:val="1F3864" w:themeColor="accent1" w:themeShade="80"/>
          <w:sz w:val="20"/>
          <w:szCs w:val="20"/>
        </w:rPr>
      </w:pPr>
    </w:p>
    <w:p w14:paraId="6BE68D68" w14:textId="738394B5" w:rsidR="00787C8A" w:rsidRPr="00C64535" w:rsidRDefault="007F7360" w:rsidP="00B60AD8">
      <w:pPr>
        <w:pStyle w:val="Paragraphedeliste"/>
        <w:numPr>
          <w:ilvl w:val="0"/>
          <w:numId w:val="9"/>
        </w:numPr>
        <w:jc w:val="both"/>
        <w:rPr>
          <w:rFonts w:ascii="Avenir Next" w:hAnsi="Avenir Next"/>
          <w:b/>
          <w:bCs/>
          <w:color w:val="1F3864" w:themeColor="accent1" w:themeShade="80"/>
          <w:sz w:val="20"/>
          <w:szCs w:val="20"/>
        </w:rPr>
      </w:pPr>
      <w:r w:rsidRPr="00C64535">
        <w:rPr>
          <w:rFonts w:ascii="Avenir Next" w:hAnsi="Avenir Next"/>
          <w:color w:val="1F3864" w:themeColor="accent1" w:themeShade="80"/>
          <w:sz w:val="20"/>
          <w:szCs w:val="20"/>
          <w:u w:val="single"/>
        </w:rPr>
        <w:t xml:space="preserve">Décennie 1990 : </w:t>
      </w:r>
      <w:r w:rsidR="00235955" w:rsidRPr="00C64535">
        <w:rPr>
          <w:rFonts w:ascii="Avenir Next" w:hAnsi="Avenir Next"/>
          <w:color w:val="1F3864" w:themeColor="accent1" w:themeShade="80"/>
          <w:sz w:val="20"/>
          <w:szCs w:val="20"/>
          <w:u w:val="single"/>
        </w:rPr>
        <w:t>Les</w:t>
      </w:r>
      <w:r w:rsidRPr="00C64535">
        <w:rPr>
          <w:rFonts w:ascii="Avenir Next" w:hAnsi="Avenir Next"/>
          <w:color w:val="1F3864" w:themeColor="accent1" w:themeShade="80"/>
          <w:sz w:val="20"/>
          <w:szCs w:val="20"/>
          <w:u w:val="single"/>
        </w:rPr>
        <w:t xml:space="preserve"> </w:t>
      </w:r>
      <w:r w:rsidR="00914603" w:rsidRPr="00C64535">
        <w:rPr>
          <w:rFonts w:ascii="Avenir Next" w:hAnsi="Avenir Next"/>
          <w:color w:val="1F3864" w:themeColor="accent1" w:themeShade="80"/>
          <w:sz w:val="20"/>
          <w:szCs w:val="20"/>
          <w:u w:val="single"/>
        </w:rPr>
        <w:t xml:space="preserve">schémas de </w:t>
      </w:r>
      <w:r w:rsidRPr="00C64535">
        <w:rPr>
          <w:rFonts w:ascii="Avenir Next" w:hAnsi="Avenir Next"/>
          <w:color w:val="1F3864" w:themeColor="accent1" w:themeShade="80"/>
          <w:sz w:val="20"/>
          <w:szCs w:val="20"/>
          <w:u w:val="single"/>
        </w:rPr>
        <w:t xml:space="preserve">transformations organisationnelles </w:t>
      </w:r>
      <w:r w:rsidR="000B6775" w:rsidRPr="00C64535">
        <w:rPr>
          <w:rFonts w:ascii="Avenir Next" w:hAnsi="Avenir Next"/>
          <w:color w:val="1F3864" w:themeColor="accent1" w:themeShade="80"/>
          <w:sz w:val="20"/>
          <w:szCs w:val="20"/>
          <w:u w:val="single"/>
        </w:rPr>
        <w:t xml:space="preserve">sont </w:t>
      </w:r>
      <w:r w:rsidR="00914603" w:rsidRPr="00C64535">
        <w:rPr>
          <w:rFonts w:ascii="Avenir Next" w:hAnsi="Avenir Next"/>
          <w:color w:val="1F3864" w:themeColor="accent1" w:themeShade="80"/>
          <w:sz w:val="20"/>
          <w:szCs w:val="20"/>
          <w:u w:val="single"/>
        </w:rPr>
        <w:t xml:space="preserve">remis en question par la </w:t>
      </w:r>
      <w:r w:rsidR="00013785" w:rsidRPr="00C64535">
        <w:rPr>
          <w:rFonts w:ascii="Avenir Next" w:hAnsi="Avenir Next"/>
          <w:color w:val="1F3864" w:themeColor="accent1" w:themeShade="80"/>
          <w:sz w:val="20"/>
          <w:szCs w:val="20"/>
          <w:u w:val="single"/>
        </w:rPr>
        <w:t>concentr</w:t>
      </w:r>
      <w:r w:rsidR="00914603" w:rsidRPr="00C64535">
        <w:rPr>
          <w:rFonts w:ascii="Avenir Next" w:hAnsi="Avenir Next"/>
          <w:color w:val="1F3864" w:themeColor="accent1" w:themeShade="80"/>
          <w:sz w:val="20"/>
          <w:szCs w:val="20"/>
          <w:u w:val="single"/>
        </w:rPr>
        <w:t>ation</w:t>
      </w:r>
      <w:r w:rsidR="00013785" w:rsidRPr="00C64535">
        <w:rPr>
          <w:rFonts w:ascii="Avenir Next" w:hAnsi="Avenir Next"/>
          <w:color w:val="1F3864" w:themeColor="accent1" w:themeShade="80"/>
          <w:sz w:val="20"/>
          <w:szCs w:val="20"/>
          <w:u w:val="single"/>
        </w:rPr>
        <w:t xml:space="preserve"> </w:t>
      </w:r>
      <w:r w:rsidR="00914603" w:rsidRPr="00C64535">
        <w:rPr>
          <w:rFonts w:ascii="Avenir Next" w:hAnsi="Avenir Next"/>
          <w:color w:val="1F3864" w:themeColor="accent1" w:themeShade="80"/>
          <w:sz w:val="20"/>
          <w:szCs w:val="20"/>
          <w:u w:val="single"/>
        </w:rPr>
        <w:t>d</w:t>
      </w:r>
      <w:r w:rsidR="00013785" w:rsidRPr="00C64535">
        <w:rPr>
          <w:rFonts w:ascii="Avenir Next" w:hAnsi="Avenir Next"/>
          <w:color w:val="1F3864" w:themeColor="accent1" w:themeShade="80"/>
          <w:sz w:val="20"/>
          <w:szCs w:val="20"/>
          <w:u w:val="single"/>
        </w:rPr>
        <w:t xml:space="preserve">es capacités productives et </w:t>
      </w:r>
      <w:r w:rsidR="00914603" w:rsidRPr="00C64535">
        <w:rPr>
          <w:rFonts w:ascii="Avenir Next" w:hAnsi="Avenir Next"/>
          <w:color w:val="1F3864" w:themeColor="accent1" w:themeShade="80"/>
          <w:sz w:val="20"/>
          <w:szCs w:val="20"/>
          <w:u w:val="single"/>
        </w:rPr>
        <w:t>d</w:t>
      </w:r>
      <w:r w:rsidR="00013785" w:rsidRPr="00C64535">
        <w:rPr>
          <w:rFonts w:ascii="Avenir Next" w:hAnsi="Avenir Next"/>
          <w:color w:val="1F3864" w:themeColor="accent1" w:themeShade="80"/>
          <w:sz w:val="20"/>
          <w:szCs w:val="20"/>
          <w:u w:val="single"/>
        </w:rPr>
        <w:t xml:space="preserve">es bénéfices </w:t>
      </w:r>
    </w:p>
    <w:p w14:paraId="402407FE" w14:textId="5708F3AD" w:rsidR="0021405F" w:rsidRPr="00C64535" w:rsidRDefault="002F53F5" w:rsidP="00B60AD8">
      <w:pPr>
        <w:pStyle w:val="Paragraphedeliste"/>
        <w:numPr>
          <w:ilvl w:val="1"/>
          <w:numId w:val="9"/>
        </w:numPr>
        <w:jc w:val="both"/>
        <w:rPr>
          <w:rFonts w:ascii="Avenir Next" w:hAnsi="Avenir Next"/>
          <w:color w:val="1F3864" w:themeColor="accent1" w:themeShade="80"/>
          <w:sz w:val="20"/>
          <w:szCs w:val="20"/>
        </w:rPr>
      </w:pPr>
      <w:r w:rsidRPr="00C64535">
        <w:rPr>
          <w:rFonts w:ascii="Avenir Next" w:hAnsi="Avenir Next"/>
          <w:b/>
          <w:bCs/>
          <w:color w:val="1F3864" w:themeColor="accent1" w:themeShade="80"/>
          <w:sz w:val="20"/>
          <w:szCs w:val="20"/>
        </w:rPr>
        <w:t xml:space="preserve">Point de vue à l’œuvre : </w:t>
      </w:r>
      <w:r w:rsidR="00614F44" w:rsidRPr="00C64535">
        <w:rPr>
          <w:rFonts w:ascii="Avenir Next" w:hAnsi="Avenir Next"/>
          <w:b/>
          <w:bCs/>
          <w:color w:val="1F3864" w:themeColor="accent1" w:themeShade="80"/>
          <w:sz w:val="20"/>
          <w:szCs w:val="20"/>
        </w:rPr>
        <w:t>court-termiste</w:t>
      </w:r>
      <w:r w:rsidR="0021405F" w:rsidRPr="00C64535">
        <w:rPr>
          <w:rFonts w:ascii="Avenir Next" w:hAnsi="Avenir Next"/>
          <w:b/>
          <w:bCs/>
          <w:color w:val="1F3864" w:themeColor="accent1" w:themeShade="80"/>
          <w:sz w:val="20"/>
          <w:szCs w:val="20"/>
        </w:rPr>
        <w:t xml:space="preserve"> et</w:t>
      </w:r>
      <w:r w:rsidR="00614F44" w:rsidRPr="00C64535">
        <w:rPr>
          <w:rFonts w:ascii="Avenir Next" w:hAnsi="Avenir Next"/>
          <w:b/>
          <w:bCs/>
          <w:color w:val="1F3864" w:themeColor="accent1" w:themeShade="80"/>
          <w:sz w:val="20"/>
          <w:szCs w:val="20"/>
        </w:rPr>
        <w:t xml:space="preserve"> de maximisation des profits</w:t>
      </w:r>
      <w:r w:rsidR="0021405F" w:rsidRPr="00C64535">
        <w:rPr>
          <w:rFonts w:ascii="Avenir Next" w:hAnsi="Avenir Next"/>
          <w:b/>
          <w:bCs/>
          <w:color w:val="1F3864" w:themeColor="accent1" w:themeShade="80"/>
          <w:sz w:val="20"/>
          <w:szCs w:val="20"/>
        </w:rPr>
        <w:t xml:space="preserve"> financiers</w:t>
      </w:r>
    </w:p>
    <w:p w14:paraId="1F07A052" w14:textId="222A6465" w:rsidR="007F7360" w:rsidRPr="00C64535" w:rsidRDefault="002E6AA1" w:rsidP="00507BFB">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La littérature historico-économique</w:t>
      </w:r>
      <w:r w:rsidR="004B5999" w:rsidRPr="00C64535">
        <w:rPr>
          <w:rFonts w:ascii="Avenir Next" w:hAnsi="Avenir Next"/>
          <w:color w:val="1F3864" w:themeColor="accent1" w:themeShade="80"/>
          <w:sz w:val="20"/>
          <w:szCs w:val="20"/>
        </w:rPr>
        <w:t xml:space="preserve"> </w:t>
      </w:r>
      <w:r w:rsidRPr="00C64535">
        <w:rPr>
          <w:rFonts w:ascii="Avenir Next" w:hAnsi="Avenir Next"/>
          <w:color w:val="1F3864" w:themeColor="accent1" w:themeShade="80"/>
          <w:sz w:val="20"/>
          <w:szCs w:val="20"/>
        </w:rPr>
        <w:t>décrit qu’au</w:t>
      </w:r>
      <w:r w:rsidR="007F7360" w:rsidRPr="00C64535">
        <w:rPr>
          <w:rFonts w:ascii="Avenir Next" w:hAnsi="Avenir Next"/>
          <w:color w:val="1F3864" w:themeColor="accent1" w:themeShade="80"/>
          <w:sz w:val="20"/>
          <w:szCs w:val="20"/>
        </w:rPr>
        <w:t xml:space="preserve"> cours des années 1990, la « Triade » </w:t>
      </w:r>
      <w:r w:rsidR="004B5999" w:rsidRPr="00C64535">
        <w:rPr>
          <w:rFonts w:ascii="Avenir Next" w:hAnsi="Avenir Next"/>
          <w:color w:val="1F3864" w:themeColor="accent1" w:themeShade="80"/>
          <w:sz w:val="20"/>
          <w:szCs w:val="20"/>
        </w:rPr>
        <w:t>ou l’</w:t>
      </w:r>
      <w:r w:rsidR="007F7360" w:rsidRPr="00C64535">
        <w:rPr>
          <w:rFonts w:ascii="Avenir Next" w:hAnsi="Avenir Next"/>
          <w:color w:val="1F3864" w:themeColor="accent1" w:themeShade="80"/>
          <w:sz w:val="20"/>
          <w:szCs w:val="20"/>
        </w:rPr>
        <w:t>Amérique du Nord, l’Europe et l’Extrême Orient industrialisé</w:t>
      </w:r>
      <w:r w:rsidR="007F7360" w:rsidRPr="00C64535">
        <w:rPr>
          <w:rStyle w:val="Appelnotedebasdep"/>
          <w:rFonts w:ascii="Avenir Next" w:hAnsi="Avenir Next"/>
          <w:color w:val="1F3864" w:themeColor="accent1" w:themeShade="80"/>
          <w:sz w:val="20"/>
          <w:szCs w:val="20"/>
        </w:rPr>
        <w:footnoteReference w:id="9"/>
      </w:r>
      <w:r w:rsidR="007F7360" w:rsidRPr="00C64535">
        <w:rPr>
          <w:rFonts w:ascii="Avenir Next" w:hAnsi="Avenir Next"/>
          <w:color w:val="1F3864" w:themeColor="accent1" w:themeShade="80"/>
          <w:sz w:val="20"/>
          <w:szCs w:val="20"/>
        </w:rPr>
        <w:t>, façonne un monde qui se régionalise via un processus de concentration des capacités productives, influence politique et richesses. La Chine devenue la plus grande usine de la planète</w:t>
      </w:r>
      <w:r w:rsidR="00013785" w:rsidRPr="00C64535">
        <w:rPr>
          <w:rFonts w:ascii="Avenir Next" w:hAnsi="Avenir Next"/>
          <w:color w:val="1F3864" w:themeColor="accent1" w:themeShade="80"/>
          <w:sz w:val="20"/>
          <w:szCs w:val="20"/>
        </w:rPr>
        <w:t xml:space="preserve"> et un fournisseur incontournable dans le domaine du textile, </w:t>
      </w:r>
      <w:r w:rsidR="007F7360" w:rsidRPr="00C64535">
        <w:rPr>
          <w:rFonts w:ascii="Avenir Next" w:hAnsi="Avenir Next"/>
          <w:color w:val="1F3864" w:themeColor="accent1" w:themeShade="80"/>
          <w:sz w:val="20"/>
          <w:szCs w:val="20"/>
        </w:rPr>
        <w:t>est emblématique d</w:t>
      </w:r>
      <w:r w:rsidR="00C64535" w:rsidRPr="00C64535">
        <w:rPr>
          <w:rFonts w:ascii="Avenir Next" w:hAnsi="Avenir Next"/>
          <w:color w:val="1F3864" w:themeColor="accent1" w:themeShade="80"/>
          <w:sz w:val="20"/>
          <w:szCs w:val="20"/>
        </w:rPr>
        <w:t>’un</w:t>
      </w:r>
      <w:r w:rsidR="007F7360" w:rsidRPr="00C64535">
        <w:rPr>
          <w:rFonts w:ascii="Avenir Next" w:hAnsi="Avenir Next"/>
          <w:color w:val="1F3864" w:themeColor="accent1" w:themeShade="80"/>
          <w:sz w:val="20"/>
          <w:szCs w:val="20"/>
        </w:rPr>
        <w:t xml:space="preserve"> phénomène de développement économique couplé à une répartition hétérogène des fruits de la croissance. Les inégalités (des niveaux d’éducation, d’accès à la santé ou de consommation)</w:t>
      </w:r>
      <w:r w:rsidR="007F7360" w:rsidRPr="00C64535">
        <w:rPr>
          <w:rStyle w:val="Appelnotedebasdep"/>
          <w:rFonts w:ascii="Avenir Next" w:hAnsi="Avenir Next"/>
          <w:color w:val="1F3864" w:themeColor="accent1" w:themeShade="80"/>
          <w:sz w:val="20"/>
          <w:szCs w:val="20"/>
        </w:rPr>
        <w:footnoteReference w:id="10"/>
      </w:r>
      <w:r w:rsidR="007F7360" w:rsidRPr="00C64535">
        <w:rPr>
          <w:rFonts w:ascii="Avenir Next" w:hAnsi="Avenir Next"/>
          <w:color w:val="1F3864" w:themeColor="accent1" w:themeShade="80"/>
          <w:sz w:val="20"/>
          <w:szCs w:val="20"/>
        </w:rPr>
        <w:t xml:space="preserve">  se creusent à l’intérieur même des pays qui se sont pourtant développés grâce à la diffusion du capitalisme. </w:t>
      </w:r>
    </w:p>
    <w:p w14:paraId="5A8EEEF0" w14:textId="77777777" w:rsidR="00FB7649" w:rsidRPr="00C64535" w:rsidRDefault="007F7360" w:rsidP="00507BFB">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Les entreprises comme les États, s’endettent non plus auprès de banques centrales mais sur les marchés de capitaux. Dans le monde industriel, l’autorité des investisseurs se renforce par rapport au </w:t>
      </w:r>
      <w:r w:rsidR="0021405F" w:rsidRPr="00C64535">
        <w:rPr>
          <w:rFonts w:ascii="Avenir Next" w:hAnsi="Avenir Next"/>
          <w:color w:val="1F3864" w:themeColor="accent1" w:themeShade="80"/>
          <w:sz w:val="20"/>
          <w:szCs w:val="20"/>
        </w:rPr>
        <w:t>patronat</w:t>
      </w:r>
      <w:r w:rsidR="00D72EA6" w:rsidRPr="00C64535">
        <w:rPr>
          <w:rFonts w:ascii="Avenir Next" w:hAnsi="Avenir Next"/>
          <w:color w:val="1F3864" w:themeColor="accent1" w:themeShade="80"/>
          <w:sz w:val="20"/>
          <w:szCs w:val="20"/>
        </w:rPr>
        <w:t xml:space="preserve">, faisant </w:t>
      </w:r>
      <w:r w:rsidR="00614F44" w:rsidRPr="00C64535">
        <w:rPr>
          <w:rFonts w:ascii="Avenir Next" w:hAnsi="Avenir Next"/>
          <w:color w:val="1F3864" w:themeColor="accent1" w:themeShade="80"/>
          <w:sz w:val="20"/>
          <w:szCs w:val="20"/>
        </w:rPr>
        <w:t xml:space="preserve">l’objet de vives critiques </w:t>
      </w:r>
      <w:r w:rsidR="00D72EA6" w:rsidRPr="00C64535">
        <w:rPr>
          <w:rFonts w:ascii="Avenir Next" w:hAnsi="Avenir Next"/>
          <w:color w:val="1F3864" w:themeColor="accent1" w:themeShade="80"/>
          <w:sz w:val="20"/>
          <w:szCs w:val="20"/>
        </w:rPr>
        <w:t xml:space="preserve">des théoriciens de la comptabilité par activité développée à l’Université de Harvard au cours de cette décennie. Ils </w:t>
      </w:r>
      <w:r w:rsidR="00614F44" w:rsidRPr="00C64535">
        <w:rPr>
          <w:rFonts w:ascii="Avenir Next" w:hAnsi="Avenir Next"/>
          <w:color w:val="1F3864" w:themeColor="accent1" w:themeShade="80"/>
          <w:sz w:val="20"/>
          <w:szCs w:val="20"/>
        </w:rPr>
        <w:t>montrent q</w:t>
      </w:r>
      <w:r w:rsidR="00D72EA6" w:rsidRPr="00C64535">
        <w:rPr>
          <w:rFonts w:ascii="Avenir Next" w:hAnsi="Avenir Next"/>
          <w:color w:val="1F3864" w:themeColor="accent1" w:themeShade="80"/>
          <w:sz w:val="20"/>
          <w:szCs w:val="20"/>
        </w:rPr>
        <w:t xml:space="preserve">ue les changements stratégiques des entreprises, fondés sur une approche exclusivement financière de la performance, </w:t>
      </w:r>
      <w:r w:rsidR="00614F44" w:rsidRPr="00C64535">
        <w:rPr>
          <w:rFonts w:ascii="Avenir Next" w:hAnsi="Avenir Next"/>
          <w:color w:val="1F3864" w:themeColor="accent1" w:themeShade="80"/>
          <w:sz w:val="20"/>
          <w:szCs w:val="20"/>
        </w:rPr>
        <w:t>aboutit à une vision opérationnelle court-termiste</w:t>
      </w:r>
      <w:r w:rsidR="00D72EA6" w:rsidRPr="00C64535">
        <w:rPr>
          <w:rFonts w:ascii="Avenir Next" w:hAnsi="Avenir Next"/>
          <w:color w:val="1F3864" w:themeColor="accent1" w:themeShade="80"/>
          <w:sz w:val="20"/>
          <w:szCs w:val="20"/>
        </w:rPr>
        <w:t xml:space="preserve"> (Kaplan, Norton ,1996)</w:t>
      </w:r>
      <w:r w:rsidR="00614F44" w:rsidRPr="00C64535">
        <w:rPr>
          <w:rFonts w:ascii="Avenir Next" w:hAnsi="Avenir Next"/>
          <w:color w:val="1F3864" w:themeColor="accent1" w:themeShade="80"/>
          <w:sz w:val="20"/>
          <w:szCs w:val="20"/>
        </w:rPr>
        <w:t>. Celle-ci ne suffit plus à envisager tous les risques auxquels sont confrontés les entreprises ni à leur permettre de se démarquer dans un contexte de concurrence accrue</w:t>
      </w:r>
      <w:r w:rsidR="00614F44" w:rsidRPr="00C64535">
        <w:rPr>
          <w:rStyle w:val="Appelnotedebasdep"/>
          <w:rFonts w:ascii="Avenir Next" w:hAnsi="Avenir Next"/>
          <w:color w:val="1F3864" w:themeColor="accent1" w:themeShade="80"/>
          <w:sz w:val="20"/>
          <w:szCs w:val="20"/>
        </w:rPr>
        <w:footnoteReference w:id="11"/>
      </w:r>
      <w:r w:rsidR="00614F44" w:rsidRPr="00C64535">
        <w:rPr>
          <w:rFonts w:ascii="Avenir Next" w:hAnsi="Avenir Next"/>
          <w:color w:val="1F3864" w:themeColor="accent1" w:themeShade="80"/>
          <w:sz w:val="20"/>
          <w:szCs w:val="20"/>
        </w:rPr>
        <w:t>.</w:t>
      </w:r>
      <w:r w:rsidR="0021405F" w:rsidRPr="00C64535">
        <w:rPr>
          <w:rFonts w:ascii="Avenir Next" w:hAnsi="Avenir Next"/>
          <w:color w:val="1F3864" w:themeColor="accent1" w:themeShade="80"/>
          <w:sz w:val="20"/>
          <w:szCs w:val="20"/>
        </w:rPr>
        <w:t xml:space="preserve"> </w:t>
      </w:r>
    </w:p>
    <w:p w14:paraId="32E8B72F" w14:textId="61367D1E" w:rsidR="00913DBE" w:rsidRPr="00C64535" w:rsidRDefault="00FB7649" w:rsidP="00507BFB">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Dès lors, l</w:t>
      </w:r>
      <w:r w:rsidR="0021405F" w:rsidRPr="00C64535">
        <w:rPr>
          <w:rFonts w:ascii="Avenir Next" w:hAnsi="Avenir Next"/>
          <w:color w:val="1F3864" w:themeColor="accent1" w:themeShade="80"/>
          <w:sz w:val="20"/>
          <w:szCs w:val="20"/>
        </w:rPr>
        <w:t>a gestion comptable des entreprises évolue du « contrôle de gestion » jugé dépassé</w:t>
      </w:r>
      <w:r w:rsidR="0021405F" w:rsidRPr="00C64535">
        <w:rPr>
          <w:rStyle w:val="Appelnotedebasdep"/>
          <w:rFonts w:ascii="Avenir Next" w:hAnsi="Avenir Next"/>
          <w:color w:val="1F3864" w:themeColor="accent1" w:themeShade="80"/>
          <w:sz w:val="20"/>
          <w:szCs w:val="20"/>
        </w:rPr>
        <w:footnoteReference w:id="12"/>
      </w:r>
      <w:r w:rsidR="0021405F" w:rsidRPr="00C64535">
        <w:rPr>
          <w:rFonts w:ascii="Avenir Next" w:hAnsi="Avenir Next"/>
          <w:color w:val="1F3864" w:themeColor="accent1" w:themeShade="80"/>
          <w:sz w:val="20"/>
          <w:szCs w:val="20"/>
        </w:rPr>
        <w:t>, au « pilotage de la performance »</w:t>
      </w:r>
      <w:r w:rsidR="004B5999" w:rsidRPr="00C64535">
        <w:rPr>
          <w:rFonts w:ascii="Avenir Next" w:hAnsi="Avenir Next"/>
          <w:color w:val="1F3864" w:themeColor="accent1" w:themeShade="80"/>
          <w:sz w:val="20"/>
          <w:szCs w:val="20"/>
        </w:rPr>
        <w:t xml:space="preserve"> </w:t>
      </w:r>
      <w:r w:rsidR="0021405F" w:rsidRPr="00C64535">
        <w:rPr>
          <w:rFonts w:ascii="Avenir Next" w:hAnsi="Avenir Next"/>
          <w:color w:val="1F3864" w:themeColor="accent1" w:themeShade="80"/>
          <w:sz w:val="20"/>
          <w:szCs w:val="20"/>
        </w:rPr>
        <w:t xml:space="preserve">certifié par des agences d’audit externes. </w:t>
      </w:r>
      <w:r w:rsidRPr="00C64535">
        <w:rPr>
          <w:rFonts w:ascii="Avenir Next" w:hAnsi="Avenir Next"/>
          <w:color w:val="1F3864" w:themeColor="accent1" w:themeShade="80"/>
          <w:sz w:val="20"/>
          <w:szCs w:val="20"/>
        </w:rPr>
        <w:t>Cependant la</w:t>
      </w:r>
      <w:r w:rsidR="0021405F" w:rsidRPr="00C64535">
        <w:rPr>
          <w:rFonts w:ascii="Avenir Next" w:hAnsi="Avenir Next"/>
          <w:color w:val="1F3864" w:themeColor="accent1" w:themeShade="80"/>
          <w:sz w:val="20"/>
          <w:szCs w:val="20"/>
        </w:rPr>
        <w:t xml:space="preserve"> valorisation des entreprises dépend</w:t>
      </w:r>
      <w:r w:rsidR="00913DBE" w:rsidRPr="00C64535">
        <w:rPr>
          <w:rFonts w:ascii="Avenir Next" w:hAnsi="Avenir Next"/>
          <w:color w:val="1F3864" w:themeColor="accent1" w:themeShade="80"/>
          <w:sz w:val="20"/>
          <w:szCs w:val="20"/>
        </w:rPr>
        <w:t xml:space="preserve"> d’indicateurs définis par des agences de notation privées oligopolistiques. Elles sont au cœur de la controverse de</w:t>
      </w:r>
      <w:r w:rsidR="004B224F" w:rsidRPr="00C64535">
        <w:rPr>
          <w:rFonts w:ascii="Avenir Next" w:hAnsi="Avenir Next"/>
          <w:color w:val="1F3864" w:themeColor="accent1" w:themeShade="80"/>
          <w:sz w:val="20"/>
          <w:szCs w:val="20"/>
        </w:rPr>
        <w:t xml:space="preserve"> </w:t>
      </w:r>
      <w:r w:rsidR="00913DBE" w:rsidRPr="00C64535">
        <w:rPr>
          <w:rFonts w:ascii="Avenir Next" w:hAnsi="Avenir Next"/>
          <w:color w:val="1F3864" w:themeColor="accent1" w:themeShade="80"/>
          <w:sz w:val="20"/>
          <w:szCs w:val="20"/>
        </w:rPr>
        <w:t>la crise asiatique qui éclate en 1997-1998</w:t>
      </w:r>
      <w:r w:rsidR="004B224F" w:rsidRPr="00C64535">
        <w:rPr>
          <w:rStyle w:val="Appelnotedebasdep"/>
          <w:rFonts w:ascii="Avenir Next" w:hAnsi="Avenir Next"/>
          <w:color w:val="1F3864" w:themeColor="accent1" w:themeShade="80"/>
          <w:sz w:val="20"/>
          <w:szCs w:val="20"/>
        </w:rPr>
        <w:footnoteReference w:id="13"/>
      </w:r>
      <w:r w:rsidR="00913DBE" w:rsidRPr="00C64535">
        <w:rPr>
          <w:rFonts w:ascii="Avenir Next" w:hAnsi="Avenir Next"/>
          <w:color w:val="1F3864" w:themeColor="accent1" w:themeShade="80"/>
          <w:sz w:val="20"/>
          <w:szCs w:val="20"/>
        </w:rPr>
        <w:t xml:space="preserve">, </w:t>
      </w:r>
      <w:r w:rsidR="00F82A0E" w:rsidRPr="00C64535">
        <w:rPr>
          <w:rFonts w:ascii="Avenir Next" w:hAnsi="Avenir Next"/>
          <w:color w:val="1F3864" w:themeColor="accent1" w:themeShade="80"/>
          <w:sz w:val="20"/>
          <w:szCs w:val="20"/>
        </w:rPr>
        <w:t>aboutissant à une</w:t>
      </w:r>
      <w:r w:rsidR="004B224F" w:rsidRPr="00C64535">
        <w:rPr>
          <w:rFonts w:ascii="Avenir Next" w:hAnsi="Avenir Next"/>
          <w:color w:val="1F3864" w:themeColor="accent1" w:themeShade="80"/>
          <w:sz w:val="20"/>
          <w:szCs w:val="20"/>
        </w:rPr>
        <w:t xml:space="preserve"> vague d’insolvabilité et de disparition des entreprises dans ces pays émergents mais fragiles financièrement</w:t>
      </w:r>
      <w:r w:rsidR="00913DBE" w:rsidRPr="00C64535">
        <w:rPr>
          <w:rFonts w:ascii="Avenir Next" w:hAnsi="Avenir Next"/>
          <w:color w:val="1F3864" w:themeColor="accent1" w:themeShade="80"/>
          <w:sz w:val="20"/>
          <w:szCs w:val="20"/>
        </w:rPr>
        <w:t xml:space="preserve">. </w:t>
      </w:r>
    </w:p>
    <w:p w14:paraId="42100AC3" w14:textId="7C79AB02" w:rsidR="00F82A0E" w:rsidRPr="00C64535" w:rsidRDefault="00F82A0E" w:rsidP="00B60AD8">
      <w:pPr>
        <w:jc w:val="both"/>
        <w:rPr>
          <w:rFonts w:ascii="Avenir Next" w:hAnsi="Avenir Next"/>
          <w:color w:val="1F3864" w:themeColor="accent1" w:themeShade="80"/>
          <w:sz w:val="20"/>
          <w:szCs w:val="20"/>
        </w:rPr>
      </w:pPr>
    </w:p>
    <w:p w14:paraId="0E1E83AC" w14:textId="17372597" w:rsidR="00F82A0E" w:rsidRPr="00C64535" w:rsidRDefault="008A68CA" w:rsidP="00B60AD8">
      <w:pPr>
        <w:pStyle w:val="Paragraphedeliste"/>
        <w:numPr>
          <w:ilvl w:val="1"/>
          <w:numId w:val="9"/>
        </w:numPr>
        <w:jc w:val="both"/>
        <w:rPr>
          <w:rFonts w:ascii="Avenir Next" w:hAnsi="Avenir Next"/>
          <w:b/>
          <w:bCs/>
          <w:color w:val="1F3864" w:themeColor="accent1" w:themeShade="80"/>
          <w:sz w:val="20"/>
          <w:szCs w:val="20"/>
        </w:rPr>
      </w:pPr>
      <w:r w:rsidRPr="00C64535">
        <w:rPr>
          <w:rFonts w:ascii="Avenir Next" w:hAnsi="Avenir Next"/>
          <w:b/>
          <w:bCs/>
          <w:color w:val="1F3864" w:themeColor="accent1" w:themeShade="80"/>
          <w:sz w:val="20"/>
          <w:szCs w:val="20"/>
        </w:rPr>
        <w:t xml:space="preserve">     </w:t>
      </w:r>
      <w:r w:rsidR="002F53F5" w:rsidRPr="00C64535">
        <w:rPr>
          <w:rFonts w:ascii="Avenir Next" w:hAnsi="Avenir Next"/>
          <w:b/>
          <w:bCs/>
          <w:color w:val="1F3864" w:themeColor="accent1" w:themeShade="80"/>
          <w:sz w:val="20"/>
          <w:szCs w:val="20"/>
        </w:rPr>
        <w:t xml:space="preserve">Logique d’organisation : </w:t>
      </w:r>
      <w:r w:rsidRPr="00C64535">
        <w:rPr>
          <w:rFonts w:ascii="Avenir Next" w:hAnsi="Avenir Next"/>
          <w:b/>
          <w:bCs/>
          <w:color w:val="1F3864" w:themeColor="accent1" w:themeShade="80"/>
          <w:sz w:val="20"/>
          <w:szCs w:val="20"/>
        </w:rPr>
        <w:t xml:space="preserve"> </w:t>
      </w:r>
      <w:r w:rsidR="009C7BAA" w:rsidRPr="00C64535">
        <w:rPr>
          <w:rFonts w:ascii="Avenir Next" w:hAnsi="Avenir Next"/>
          <w:b/>
          <w:bCs/>
          <w:color w:val="1F3864" w:themeColor="accent1" w:themeShade="80"/>
          <w:sz w:val="20"/>
          <w:szCs w:val="20"/>
        </w:rPr>
        <w:t xml:space="preserve">former </w:t>
      </w:r>
      <w:r w:rsidR="00A87241" w:rsidRPr="00C64535">
        <w:rPr>
          <w:rFonts w:ascii="Avenir Next" w:hAnsi="Avenir Next"/>
          <w:b/>
          <w:bCs/>
          <w:color w:val="1F3864" w:themeColor="accent1" w:themeShade="80"/>
          <w:sz w:val="20"/>
          <w:szCs w:val="20"/>
        </w:rPr>
        <w:t xml:space="preserve">un </w:t>
      </w:r>
      <w:r w:rsidR="00C075B3" w:rsidRPr="00C64535">
        <w:rPr>
          <w:rFonts w:ascii="Avenir Next" w:hAnsi="Avenir Next"/>
          <w:b/>
          <w:bCs/>
          <w:color w:val="1F3864" w:themeColor="accent1" w:themeShade="80"/>
          <w:sz w:val="20"/>
          <w:szCs w:val="20"/>
        </w:rPr>
        <w:t xml:space="preserve">cadre de </w:t>
      </w:r>
      <w:r w:rsidR="00F82A0E" w:rsidRPr="00C64535">
        <w:rPr>
          <w:rFonts w:ascii="Avenir Next" w:hAnsi="Avenir Next"/>
          <w:b/>
          <w:bCs/>
          <w:color w:val="1F3864" w:themeColor="accent1" w:themeShade="80"/>
          <w:sz w:val="20"/>
          <w:szCs w:val="20"/>
        </w:rPr>
        <w:t>valoris</w:t>
      </w:r>
      <w:r w:rsidR="00C075B3" w:rsidRPr="00C64535">
        <w:rPr>
          <w:rFonts w:ascii="Avenir Next" w:hAnsi="Avenir Next"/>
          <w:b/>
          <w:bCs/>
          <w:color w:val="1F3864" w:themeColor="accent1" w:themeShade="80"/>
          <w:sz w:val="20"/>
          <w:szCs w:val="20"/>
        </w:rPr>
        <w:t xml:space="preserve">ation </w:t>
      </w:r>
      <w:r w:rsidR="00A87241" w:rsidRPr="00C64535">
        <w:rPr>
          <w:rFonts w:ascii="Avenir Next" w:hAnsi="Avenir Next"/>
          <w:b/>
          <w:bCs/>
          <w:color w:val="1F3864" w:themeColor="accent1" w:themeShade="80"/>
          <w:sz w:val="20"/>
          <w:szCs w:val="20"/>
        </w:rPr>
        <w:t>toujours basé sur la sous-traitance</w:t>
      </w:r>
    </w:p>
    <w:p w14:paraId="0B5CB60C" w14:textId="420F2B07" w:rsidR="00F82A0E" w:rsidRPr="00C64535" w:rsidRDefault="00614F44"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L’activité des entreprises reste basée sur la sous-</w:t>
      </w:r>
      <w:r w:rsidR="00FB7649" w:rsidRPr="00C64535">
        <w:rPr>
          <w:rFonts w:ascii="Avenir Next" w:hAnsi="Avenir Next"/>
          <w:color w:val="1F3864" w:themeColor="accent1" w:themeShade="80"/>
          <w:sz w:val="20"/>
          <w:szCs w:val="20"/>
        </w:rPr>
        <w:t>traitance</w:t>
      </w:r>
      <w:r w:rsidR="00A87241" w:rsidRPr="00C64535">
        <w:rPr>
          <w:rFonts w:ascii="Avenir Next" w:hAnsi="Avenir Next"/>
          <w:color w:val="1F3864" w:themeColor="accent1" w:themeShade="80"/>
          <w:sz w:val="20"/>
          <w:szCs w:val="20"/>
        </w:rPr>
        <w:t xml:space="preserve"> dans cette seconde période </w:t>
      </w:r>
      <w:r w:rsidR="000B6775" w:rsidRPr="00C64535">
        <w:rPr>
          <w:rFonts w:ascii="Avenir Next" w:hAnsi="Avenir Next"/>
          <w:color w:val="1F3864" w:themeColor="accent1" w:themeShade="80"/>
          <w:sz w:val="20"/>
          <w:szCs w:val="20"/>
        </w:rPr>
        <w:t>d’accélération de la mondialisation</w:t>
      </w:r>
      <w:r w:rsidR="00A87241" w:rsidRPr="00C64535">
        <w:rPr>
          <w:rFonts w:ascii="Avenir Next" w:hAnsi="Avenir Next"/>
          <w:color w:val="1F3864" w:themeColor="accent1" w:themeShade="80"/>
          <w:sz w:val="20"/>
          <w:szCs w:val="20"/>
        </w:rPr>
        <w:t>. Cependant, elle</w:t>
      </w:r>
      <w:r w:rsidR="00FB7649" w:rsidRPr="00C64535">
        <w:rPr>
          <w:rFonts w:ascii="Avenir Next" w:hAnsi="Avenir Next"/>
          <w:color w:val="1F3864" w:themeColor="accent1" w:themeShade="80"/>
          <w:sz w:val="20"/>
          <w:szCs w:val="20"/>
        </w:rPr>
        <w:t xml:space="preserve"> </w:t>
      </w:r>
      <w:r w:rsidR="00F82A0E" w:rsidRPr="00C64535">
        <w:rPr>
          <w:rFonts w:ascii="Avenir Next" w:hAnsi="Avenir Next"/>
          <w:color w:val="1F3864" w:themeColor="accent1" w:themeShade="80"/>
          <w:sz w:val="20"/>
          <w:szCs w:val="20"/>
        </w:rPr>
        <w:t xml:space="preserve">adopte alors </w:t>
      </w:r>
      <w:r w:rsidR="00013785" w:rsidRPr="00C64535">
        <w:rPr>
          <w:rFonts w:ascii="Avenir Next" w:hAnsi="Avenir Next"/>
          <w:color w:val="1F3864" w:themeColor="accent1" w:themeShade="80"/>
          <w:sz w:val="20"/>
          <w:szCs w:val="20"/>
        </w:rPr>
        <w:t xml:space="preserve">des </w:t>
      </w:r>
      <w:r w:rsidR="00F82A0E" w:rsidRPr="00C64535">
        <w:rPr>
          <w:rFonts w:ascii="Avenir Next" w:hAnsi="Avenir Next"/>
          <w:color w:val="1F3864" w:themeColor="accent1" w:themeShade="80"/>
          <w:sz w:val="20"/>
          <w:szCs w:val="20"/>
        </w:rPr>
        <w:t>stratégie</w:t>
      </w:r>
      <w:r w:rsidR="00013785" w:rsidRPr="00C64535">
        <w:rPr>
          <w:rFonts w:ascii="Avenir Next" w:hAnsi="Avenir Next"/>
          <w:color w:val="1F3864" w:themeColor="accent1" w:themeShade="80"/>
          <w:sz w:val="20"/>
          <w:szCs w:val="20"/>
        </w:rPr>
        <w:t xml:space="preserve">s </w:t>
      </w:r>
      <w:r w:rsidR="00F82A0E" w:rsidRPr="00C64535">
        <w:rPr>
          <w:rFonts w:ascii="Avenir Next" w:hAnsi="Avenir Next"/>
          <w:color w:val="1F3864" w:themeColor="accent1" w:themeShade="80"/>
          <w:sz w:val="20"/>
          <w:szCs w:val="20"/>
        </w:rPr>
        <w:t>de différenciation qui consiste</w:t>
      </w:r>
      <w:r w:rsidR="00013785" w:rsidRPr="00C64535">
        <w:rPr>
          <w:rFonts w:ascii="Avenir Next" w:hAnsi="Avenir Next"/>
          <w:color w:val="1F3864" w:themeColor="accent1" w:themeShade="80"/>
          <w:sz w:val="20"/>
          <w:szCs w:val="20"/>
        </w:rPr>
        <w:t>nt</w:t>
      </w:r>
      <w:r w:rsidR="00F82A0E" w:rsidRPr="00C64535">
        <w:rPr>
          <w:rFonts w:ascii="Avenir Next" w:hAnsi="Avenir Next"/>
          <w:color w:val="1F3864" w:themeColor="accent1" w:themeShade="80"/>
          <w:sz w:val="20"/>
          <w:szCs w:val="20"/>
        </w:rPr>
        <w:t xml:space="preserve"> en une montée en gamme de la valeur ajoutée des produits ou services</w:t>
      </w:r>
      <w:r w:rsidR="00F82A0E" w:rsidRPr="00C64535">
        <w:rPr>
          <w:rStyle w:val="Appelnotedebasdep"/>
          <w:rFonts w:ascii="Avenir Next" w:hAnsi="Avenir Next"/>
          <w:color w:val="1F3864" w:themeColor="accent1" w:themeShade="80"/>
          <w:sz w:val="20"/>
          <w:szCs w:val="20"/>
        </w:rPr>
        <w:footnoteReference w:id="14"/>
      </w:r>
      <w:r w:rsidR="00F82A0E" w:rsidRPr="00C64535">
        <w:rPr>
          <w:rFonts w:ascii="Avenir Next" w:hAnsi="Avenir Next"/>
          <w:color w:val="1F3864" w:themeColor="accent1" w:themeShade="80"/>
          <w:sz w:val="20"/>
          <w:szCs w:val="20"/>
        </w:rPr>
        <w:t xml:space="preserve">. </w:t>
      </w:r>
      <w:r w:rsidR="00A0777B" w:rsidRPr="00C64535">
        <w:rPr>
          <w:rFonts w:ascii="Avenir Next" w:hAnsi="Avenir Next"/>
          <w:color w:val="1F3864" w:themeColor="accent1" w:themeShade="80"/>
          <w:sz w:val="20"/>
          <w:szCs w:val="20"/>
        </w:rPr>
        <w:t>L</w:t>
      </w:r>
      <w:r w:rsidR="00F82A0E" w:rsidRPr="00C64535">
        <w:rPr>
          <w:rFonts w:ascii="Avenir Next" w:hAnsi="Avenir Next"/>
          <w:color w:val="1F3864" w:themeColor="accent1" w:themeShade="80"/>
          <w:sz w:val="20"/>
          <w:szCs w:val="20"/>
        </w:rPr>
        <w:t>es préceptes d’une stratégie d'excellence à plusieurs niveaux</w:t>
      </w:r>
      <w:r w:rsidR="00C64535">
        <w:rPr>
          <w:rFonts w:ascii="Avenir Next" w:hAnsi="Avenir Next"/>
          <w:color w:val="1F3864" w:themeColor="accent1" w:themeShade="80"/>
          <w:sz w:val="20"/>
          <w:szCs w:val="20"/>
        </w:rPr>
        <w:t xml:space="preserve"> </w:t>
      </w:r>
      <w:r w:rsidR="00A0777B" w:rsidRPr="00C64535">
        <w:rPr>
          <w:rFonts w:ascii="Avenir Next" w:hAnsi="Avenir Next"/>
          <w:color w:val="1F3864" w:themeColor="accent1" w:themeShade="80"/>
          <w:sz w:val="20"/>
          <w:szCs w:val="20"/>
        </w:rPr>
        <w:t xml:space="preserve">posés </w:t>
      </w:r>
      <w:r w:rsidR="00FB7649" w:rsidRPr="00C64535">
        <w:rPr>
          <w:rFonts w:ascii="Avenir Next" w:hAnsi="Avenir Next"/>
          <w:color w:val="1F3864" w:themeColor="accent1" w:themeShade="80"/>
          <w:sz w:val="20"/>
          <w:szCs w:val="20"/>
        </w:rPr>
        <w:t xml:space="preserve">les Sciences de Gestion, </w:t>
      </w:r>
      <w:r w:rsidR="000B6775" w:rsidRPr="00C64535">
        <w:rPr>
          <w:rFonts w:ascii="Avenir Next" w:hAnsi="Avenir Next"/>
          <w:color w:val="1F3864" w:themeColor="accent1" w:themeShade="80"/>
          <w:sz w:val="20"/>
          <w:szCs w:val="20"/>
        </w:rPr>
        <w:t>décrivent</w:t>
      </w:r>
      <w:r w:rsidR="00A0777B" w:rsidRPr="00C64535">
        <w:rPr>
          <w:rFonts w:ascii="Avenir Next" w:hAnsi="Avenir Next"/>
          <w:color w:val="1F3864" w:themeColor="accent1" w:themeShade="80"/>
          <w:sz w:val="20"/>
          <w:szCs w:val="20"/>
        </w:rPr>
        <w:t xml:space="preserve"> comment </w:t>
      </w:r>
      <w:r w:rsidR="00956076" w:rsidRPr="00C64535">
        <w:rPr>
          <w:rFonts w:ascii="Avenir Next" w:hAnsi="Avenir Next"/>
          <w:color w:val="1F3864" w:themeColor="accent1" w:themeShade="80"/>
          <w:sz w:val="20"/>
          <w:szCs w:val="20"/>
        </w:rPr>
        <w:t>l’entreprise</w:t>
      </w:r>
      <w:r w:rsidR="00A0777B" w:rsidRPr="00C64535">
        <w:rPr>
          <w:rFonts w:ascii="Avenir Next" w:hAnsi="Avenir Next"/>
          <w:color w:val="1F3864" w:themeColor="accent1" w:themeShade="80"/>
          <w:sz w:val="20"/>
          <w:szCs w:val="20"/>
        </w:rPr>
        <w:t xml:space="preserve"> peut transformer son mode opératoire et</w:t>
      </w:r>
      <w:r w:rsidR="00F82A0E" w:rsidRPr="00C64535">
        <w:rPr>
          <w:rFonts w:ascii="Avenir Next" w:hAnsi="Avenir Next"/>
          <w:color w:val="1F3864" w:themeColor="accent1" w:themeShade="80"/>
          <w:sz w:val="20"/>
          <w:szCs w:val="20"/>
        </w:rPr>
        <w:t xml:space="preserve"> </w:t>
      </w:r>
      <w:r w:rsidR="00A0777B" w:rsidRPr="00C64535">
        <w:rPr>
          <w:rFonts w:ascii="Avenir Next" w:hAnsi="Avenir Next"/>
          <w:color w:val="1F3864" w:themeColor="accent1" w:themeShade="80"/>
          <w:sz w:val="20"/>
          <w:szCs w:val="20"/>
        </w:rPr>
        <w:t>s</w:t>
      </w:r>
      <w:r w:rsidR="00F82A0E" w:rsidRPr="00C64535">
        <w:rPr>
          <w:rFonts w:ascii="Avenir Next" w:hAnsi="Avenir Next"/>
          <w:color w:val="1F3864" w:themeColor="accent1" w:themeShade="80"/>
          <w:sz w:val="20"/>
          <w:szCs w:val="20"/>
        </w:rPr>
        <w:t>es relations de travail</w:t>
      </w:r>
      <w:r w:rsidR="00FB7649" w:rsidRPr="00C64535">
        <w:rPr>
          <w:rFonts w:ascii="Avenir Next" w:hAnsi="Avenir Next"/>
          <w:color w:val="1F3864" w:themeColor="accent1" w:themeShade="80"/>
          <w:sz w:val="20"/>
          <w:szCs w:val="20"/>
        </w:rPr>
        <w:t xml:space="preserve"> (Treacy, Wiersema, 1999)</w:t>
      </w:r>
      <w:r w:rsidR="00F82A0E" w:rsidRPr="00C64535">
        <w:rPr>
          <w:rFonts w:ascii="Avenir Next" w:hAnsi="Avenir Next"/>
          <w:color w:val="1F3864" w:themeColor="accent1" w:themeShade="80"/>
          <w:sz w:val="20"/>
          <w:szCs w:val="20"/>
        </w:rPr>
        <w:t xml:space="preserve">. </w:t>
      </w:r>
      <w:r w:rsidR="0017030C" w:rsidRPr="00C64535">
        <w:rPr>
          <w:rFonts w:ascii="Avenir Next" w:hAnsi="Avenir Next"/>
          <w:color w:val="1F3864" w:themeColor="accent1" w:themeShade="80"/>
          <w:sz w:val="20"/>
          <w:szCs w:val="20"/>
        </w:rPr>
        <w:t xml:space="preserve">Ils s’appuient sur de nouveaux logiciels de </w:t>
      </w:r>
      <w:r w:rsidR="0017030C" w:rsidRPr="00C64535">
        <w:rPr>
          <w:rFonts w:ascii="Avenir Next" w:hAnsi="Avenir Next"/>
          <w:i/>
          <w:iCs/>
          <w:color w:val="1F3864" w:themeColor="accent1" w:themeShade="80"/>
          <w:sz w:val="20"/>
          <w:szCs w:val="20"/>
        </w:rPr>
        <w:t>Business Intelligence</w:t>
      </w:r>
      <w:r w:rsidR="0017030C" w:rsidRPr="00C64535">
        <w:rPr>
          <w:rFonts w:ascii="Avenir Next" w:hAnsi="Avenir Next"/>
          <w:color w:val="1F3864" w:themeColor="accent1" w:themeShade="80"/>
          <w:sz w:val="20"/>
          <w:szCs w:val="20"/>
        </w:rPr>
        <w:t xml:space="preserve">, outil </w:t>
      </w:r>
      <w:r w:rsidR="0017030C" w:rsidRPr="00C64535">
        <w:rPr>
          <w:rFonts w:ascii="Avenir Next" w:hAnsi="Avenir Next"/>
          <w:color w:val="1F3864" w:themeColor="accent1" w:themeShade="80"/>
          <w:sz w:val="20"/>
          <w:szCs w:val="20"/>
        </w:rPr>
        <w:lastRenderedPageBreak/>
        <w:t>de requête de données qui permettent des analyses d’usage en entreprise.</w:t>
      </w:r>
      <w:r w:rsidR="00013785" w:rsidRPr="00C64535">
        <w:rPr>
          <w:rFonts w:ascii="Avenir Next" w:hAnsi="Avenir Next"/>
          <w:color w:val="1F3864" w:themeColor="accent1" w:themeShade="80"/>
          <w:sz w:val="20"/>
          <w:szCs w:val="20"/>
        </w:rPr>
        <w:t xml:space="preserve"> Ces systèmes d’informations élargis </w:t>
      </w:r>
      <w:r w:rsidR="00F82A0E" w:rsidRPr="00C64535">
        <w:rPr>
          <w:rFonts w:ascii="Avenir Next" w:hAnsi="Avenir Next"/>
          <w:color w:val="1F3864" w:themeColor="accent1" w:themeShade="80"/>
          <w:sz w:val="20"/>
          <w:szCs w:val="20"/>
        </w:rPr>
        <w:t>s’ouvre</w:t>
      </w:r>
      <w:r w:rsidR="00013785" w:rsidRPr="00C64535">
        <w:rPr>
          <w:rFonts w:ascii="Avenir Next" w:hAnsi="Avenir Next"/>
          <w:color w:val="1F3864" w:themeColor="accent1" w:themeShade="80"/>
          <w:sz w:val="20"/>
          <w:szCs w:val="20"/>
        </w:rPr>
        <w:t>nt</w:t>
      </w:r>
      <w:r w:rsidR="00F82A0E" w:rsidRPr="00C64535">
        <w:rPr>
          <w:rFonts w:ascii="Avenir Next" w:hAnsi="Avenir Next"/>
          <w:color w:val="1F3864" w:themeColor="accent1" w:themeShade="80"/>
          <w:sz w:val="20"/>
          <w:szCs w:val="20"/>
        </w:rPr>
        <w:t xml:space="preserve"> à de nouveaux facteurs non financiers tels que les qualités du produit ou service, délais de production, mobilisation des ouvriers, climat de travail et satisfaction du client (Kaplan et Norton, 1992, 1993 ; Morin et al., 1994). Ils sont examinés par des « tableaux de bord équilibrés » ou </w:t>
      </w:r>
      <w:r w:rsidR="00F82A0E" w:rsidRPr="00C64535">
        <w:rPr>
          <w:rFonts w:ascii="Avenir Next" w:hAnsi="Avenir Next"/>
          <w:i/>
          <w:iCs/>
          <w:color w:val="1F3864" w:themeColor="accent1" w:themeShade="80"/>
          <w:sz w:val="20"/>
          <w:szCs w:val="20"/>
        </w:rPr>
        <w:t>Balanced Scorecard</w:t>
      </w:r>
      <w:r w:rsidR="00F82A0E" w:rsidRPr="00C64535">
        <w:rPr>
          <w:rFonts w:ascii="Avenir Next" w:hAnsi="Avenir Next"/>
          <w:color w:val="1F3864" w:themeColor="accent1" w:themeShade="80"/>
          <w:sz w:val="20"/>
          <w:szCs w:val="20"/>
        </w:rPr>
        <w:t xml:space="preserve"> qui prennent place dans les grandes entreprises nord-américaines, européennes et australiennes</w:t>
      </w:r>
      <w:r w:rsidR="00F82A0E" w:rsidRPr="00C64535">
        <w:rPr>
          <w:rStyle w:val="Appelnotedebasdep"/>
          <w:rFonts w:ascii="Avenir Next" w:hAnsi="Avenir Next"/>
          <w:color w:val="1F3864" w:themeColor="accent1" w:themeShade="80"/>
          <w:sz w:val="20"/>
          <w:szCs w:val="20"/>
        </w:rPr>
        <w:footnoteReference w:id="15"/>
      </w:r>
      <w:r w:rsidR="00F82A0E" w:rsidRPr="00C64535">
        <w:rPr>
          <w:rFonts w:ascii="Avenir Next" w:hAnsi="Avenir Next"/>
          <w:color w:val="1F3864" w:themeColor="accent1" w:themeShade="80"/>
          <w:sz w:val="20"/>
          <w:szCs w:val="20"/>
        </w:rPr>
        <w:t xml:space="preserve">. </w:t>
      </w:r>
    </w:p>
    <w:p w14:paraId="7EC09B5C" w14:textId="17EFBAAB" w:rsidR="00F82A0E" w:rsidRPr="00C64535" w:rsidRDefault="00A87241"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Dans le champ des Sciences de gestion, sont définis</w:t>
      </w:r>
      <w:r w:rsidR="00F82A0E" w:rsidRPr="00C64535">
        <w:rPr>
          <w:rFonts w:ascii="Avenir Next" w:hAnsi="Avenir Next"/>
          <w:color w:val="1F3864" w:themeColor="accent1" w:themeShade="80"/>
          <w:sz w:val="20"/>
          <w:szCs w:val="20"/>
        </w:rPr>
        <w:t xml:space="preserve"> des cadres de valorisation plus que d’exploitation</w:t>
      </w:r>
      <w:r w:rsidR="004B5999" w:rsidRPr="00C64535">
        <w:rPr>
          <w:rFonts w:ascii="Avenir Next" w:hAnsi="Avenir Next"/>
          <w:color w:val="1F3864" w:themeColor="accent1" w:themeShade="80"/>
          <w:sz w:val="20"/>
          <w:szCs w:val="20"/>
        </w:rPr>
        <w:t>, c</w:t>
      </w:r>
      <w:r w:rsidRPr="00C64535">
        <w:rPr>
          <w:rFonts w:ascii="Avenir Next" w:hAnsi="Avenir Next"/>
          <w:color w:val="1F3864" w:themeColor="accent1" w:themeShade="80"/>
          <w:sz w:val="20"/>
          <w:szCs w:val="20"/>
        </w:rPr>
        <w:t>’est-à-dire de structures et d’organisations</w:t>
      </w:r>
      <w:r w:rsidR="00F82A0E" w:rsidRPr="00C64535">
        <w:rPr>
          <w:rFonts w:ascii="Avenir Next" w:hAnsi="Avenir Next"/>
          <w:color w:val="1F3864" w:themeColor="accent1" w:themeShade="80"/>
          <w:sz w:val="20"/>
          <w:szCs w:val="20"/>
        </w:rPr>
        <w:t xml:space="preserve"> </w:t>
      </w:r>
      <w:r w:rsidRPr="00C64535">
        <w:rPr>
          <w:rFonts w:ascii="Avenir Next" w:hAnsi="Avenir Next"/>
          <w:color w:val="1F3864" w:themeColor="accent1" w:themeShade="80"/>
          <w:sz w:val="20"/>
          <w:szCs w:val="20"/>
        </w:rPr>
        <w:t>qui</w:t>
      </w:r>
      <w:r w:rsidR="00F82A0E" w:rsidRPr="00C64535">
        <w:rPr>
          <w:rFonts w:ascii="Avenir Next" w:hAnsi="Avenir Next"/>
          <w:color w:val="1F3864" w:themeColor="accent1" w:themeShade="80"/>
          <w:sz w:val="20"/>
          <w:szCs w:val="20"/>
        </w:rPr>
        <w:t xml:space="preserve"> favoris</w:t>
      </w:r>
      <w:r w:rsidR="008A68CA" w:rsidRPr="00C64535">
        <w:rPr>
          <w:rFonts w:ascii="Avenir Next" w:hAnsi="Avenir Next"/>
          <w:color w:val="1F3864" w:themeColor="accent1" w:themeShade="80"/>
          <w:sz w:val="20"/>
          <w:szCs w:val="20"/>
        </w:rPr>
        <w:t>e</w:t>
      </w:r>
      <w:r w:rsidRPr="00C64535">
        <w:rPr>
          <w:rFonts w:ascii="Avenir Next" w:hAnsi="Avenir Next"/>
          <w:color w:val="1F3864" w:themeColor="accent1" w:themeShade="80"/>
          <w:sz w:val="20"/>
          <w:szCs w:val="20"/>
        </w:rPr>
        <w:t xml:space="preserve">nt </w:t>
      </w:r>
      <w:r w:rsidR="00F82A0E" w:rsidRPr="00C64535">
        <w:rPr>
          <w:rFonts w:ascii="Avenir Next" w:hAnsi="Avenir Next"/>
          <w:color w:val="1F3864" w:themeColor="accent1" w:themeShade="80"/>
          <w:sz w:val="20"/>
          <w:szCs w:val="20"/>
        </w:rPr>
        <w:t xml:space="preserve">l'initiative et la créativité de ressources humaines. L’entreprise prend conscience de </w:t>
      </w:r>
      <w:r w:rsidR="004B5999" w:rsidRPr="00C64535">
        <w:rPr>
          <w:rFonts w:ascii="Avenir Next" w:hAnsi="Avenir Next"/>
          <w:color w:val="1F3864" w:themeColor="accent1" w:themeShade="80"/>
          <w:sz w:val="20"/>
          <w:szCs w:val="20"/>
        </w:rPr>
        <w:t>l’</w:t>
      </w:r>
      <w:r w:rsidR="00F82A0E" w:rsidRPr="00C64535">
        <w:rPr>
          <w:rFonts w:ascii="Avenir Next" w:hAnsi="Avenir Next"/>
          <w:color w:val="1F3864" w:themeColor="accent1" w:themeShade="80"/>
          <w:sz w:val="20"/>
          <w:szCs w:val="20"/>
        </w:rPr>
        <w:t xml:space="preserve">importance </w:t>
      </w:r>
      <w:r w:rsidR="004B5999" w:rsidRPr="00C64535">
        <w:rPr>
          <w:rFonts w:ascii="Avenir Next" w:hAnsi="Avenir Next"/>
          <w:color w:val="1F3864" w:themeColor="accent1" w:themeShade="80"/>
          <w:sz w:val="20"/>
          <w:szCs w:val="20"/>
        </w:rPr>
        <w:t xml:space="preserve">de ces dernières, </w:t>
      </w:r>
      <w:r w:rsidR="00F82A0E" w:rsidRPr="00C64535">
        <w:rPr>
          <w:rFonts w:ascii="Avenir Next" w:hAnsi="Avenir Next"/>
          <w:color w:val="1F3864" w:themeColor="accent1" w:themeShade="80"/>
          <w:sz w:val="20"/>
          <w:szCs w:val="20"/>
        </w:rPr>
        <w:t>qu’elle adosse aux directions des ressources humaines chargées de piloter la performance humaine et sociale (V. Barraud-Didier et al., 2003). Perdure cependant, une infrastructure bureaucratique qui ne permet pas aux entreprises d’optimiser leur potentiel</w:t>
      </w:r>
      <w:r w:rsidR="00F82A0E" w:rsidRPr="00C64535">
        <w:rPr>
          <w:rStyle w:val="Appelnotedebasdep"/>
          <w:rFonts w:ascii="Avenir Next" w:hAnsi="Avenir Next"/>
          <w:color w:val="1F3864" w:themeColor="accent1" w:themeShade="80"/>
          <w:sz w:val="20"/>
          <w:szCs w:val="20"/>
        </w:rPr>
        <w:footnoteReference w:id="16"/>
      </w:r>
      <w:r w:rsidR="00F82A0E" w:rsidRPr="00C64535">
        <w:rPr>
          <w:rFonts w:ascii="Avenir Next" w:hAnsi="Avenir Next"/>
          <w:color w:val="1F3864" w:themeColor="accent1" w:themeShade="80"/>
          <w:sz w:val="20"/>
          <w:szCs w:val="20"/>
        </w:rPr>
        <w:t xml:space="preserve"> et dont les nouveaux codes de conduites non négociés manquent de transparence. Ils suscitent la méfiance des ONG pour être de l’ordre de la pratique commerciale plus que d’une réelle conscience sociale</w:t>
      </w:r>
      <w:r w:rsidR="00F82A0E" w:rsidRPr="00C64535">
        <w:rPr>
          <w:rStyle w:val="Appelnotedebasdep"/>
          <w:rFonts w:ascii="Avenir Next" w:hAnsi="Avenir Next"/>
          <w:color w:val="1F3864" w:themeColor="accent1" w:themeShade="80"/>
          <w:sz w:val="20"/>
          <w:szCs w:val="20"/>
        </w:rPr>
        <w:footnoteReference w:id="17"/>
      </w:r>
      <w:r w:rsidR="00F82A0E" w:rsidRPr="00C64535">
        <w:rPr>
          <w:rFonts w:ascii="Avenir Next" w:hAnsi="Avenir Next"/>
          <w:color w:val="1F3864" w:themeColor="accent1" w:themeShade="80"/>
          <w:sz w:val="20"/>
          <w:szCs w:val="20"/>
        </w:rPr>
        <w:t>, comme l’illustrent les controverses impliquant des entreprises privées</w:t>
      </w:r>
      <w:r w:rsidR="00F82A0E" w:rsidRPr="00C64535">
        <w:rPr>
          <w:rStyle w:val="Appelnotedebasdep"/>
          <w:rFonts w:ascii="Avenir Next" w:hAnsi="Avenir Next"/>
          <w:color w:val="1F3864" w:themeColor="accent1" w:themeShade="80"/>
          <w:sz w:val="20"/>
          <w:szCs w:val="20"/>
        </w:rPr>
        <w:footnoteReference w:id="18"/>
      </w:r>
      <w:r w:rsidR="00F82A0E" w:rsidRPr="00C64535">
        <w:rPr>
          <w:rFonts w:ascii="Avenir Next" w:hAnsi="Avenir Next"/>
          <w:color w:val="1F3864" w:themeColor="accent1" w:themeShade="80"/>
          <w:sz w:val="20"/>
          <w:szCs w:val="20"/>
        </w:rPr>
        <w:t xml:space="preserve"> tout le long de cette décennie. </w:t>
      </w:r>
    </w:p>
    <w:p w14:paraId="3DA85BD7" w14:textId="5AF2792B" w:rsidR="00B11A94" w:rsidRPr="00C64535" w:rsidRDefault="00A87241"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La</w:t>
      </w:r>
      <w:r w:rsidR="00B11A94" w:rsidRPr="00C64535">
        <w:rPr>
          <w:rFonts w:ascii="Avenir Next" w:hAnsi="Avenir Next"/>
          <w:color w:val="1F3864" w:themeColor="accent1" w:themeShade="80"/>
          <w:sz w:val="20"/>
          <w:szCs w:val="20"/>
        </w:rPr>
        <w:t xml:space="preserve"> décennie 1990 est celle de la reconnaissance des parties prenantes de l’entreprise comme indispensable</w:t>
      </w:r>
      <w:r w:rsidR="00C64535">
        <w:rPr>
          <w:rFonts w:ascii="Avenir Next" w:hAnsi="Avenir Next"/>
          <w:color w:val="1F3864" w:themeColor="accent1" w:themeShade="80"/>
          <w:sz w:val="20"/>
          <w:szCs w:val="20"/>
        </w:rPr>
        <w:t>s</w:t>
      </w:r>
      <w:r w:rsidR="00B11A94" w:rsidRPr="00C64535">
        <w:rPr>
          <w:rFonts w:ascii="Avenir Next" w:hAnsi="Avenir Next"/>
          <w:color w:val="1F3864" w:themeColor="accent1" w:themeShade="80"/>
          <w:sz w:val="20"/>
          <w:szCs w:val="20"/>
        </w:rPr>
        <w:t xml:space="preserve"> à sa pérennité : sa logique de développement intègre les dirigeants, les salariés</w:t>
      </w:r>
      <w:r w:rsidR="004B5999" w:rsidRPr="00C64535">
        <w:rPr>
          <w:rFonts w:ascii="Avenir Next" w:hAnsi="Avenir Next"/>
          <w:color w:val="1F3864" w:themeColor="accent1" w:themeShade="80"/>
          <w:sz w:val="20"/>
          <w:szCs w:val="20"/>
        </w:rPr>
        <w:t xml:space="preserve"> </w:t>
      </w:r>
      <w:r w:rsidR="00B11A94" w:rsidRPr="00C64535">
        <w:rPr>
          <w:rFonts w:ascii="Avenir Next" w:hAnsi="Avenir Next"/>
          <w:color w:val="1F3864" w:themeColor="accent1" w:themeShade="80"/>
          <w:sz w:val="20"/>
          <w:szCs w:val="20"/>
        </w:rPr>
        <w:t xml:space="preserve">comme les clients. Ces deux derniers restent malgré tout en bout de chaîne. D’un point de vue sociologique (Llewellyn, 1996) </w:t>
      </w:r>
      <w:r w:rsidR="00C92E50" w:rsidRPr="00C64535">
        <w:rPr>
          <w:rFonts w:ascii="Avenir Next" w:hAnsi="Avenir Next"/>
          <w:color w:val="1F3864" w:themeColor="accent1" w:themeShade="80"/>
          <w:sz w:val="20"/>
          <w:szCs w:val="20"/>
        </w:rPr>
        <w:t>émerge une</w:t>
      </w:r>
      <w:r w:rsidR="00B11A94" w:rsidRPr="00C64535">
        <w:rPr>
          <w:rFonts w:ascii="Avenir Next" w:hAnsi="Avenir Next"/>
          <w:color w:val="1F3864" w:themeColor="accent1" w:themeShade="80"/>
          <w:sz w:val="20"/>
          <w:szCs w:val="20"/>
        </w:rPr>
        <w:t xml:space="preserve"> contradiction selon laquelle la standardisation quantitative d’une performance managériale réduite aux aspects économiques conduit à une nivelation par le bas, au moyen d’un système de valeur ignorant les apports individuels des acteurs, alors même qu’ils sous-tendent l’activité</w:t>
      </w:r>
      <w:r w:rsidR="003F3224" w:rsidRPr="00C64535">
        <w:rPr>
          <w:rStyle w:val="Appelnotedebasdep"/>
          <w:rFonts w:ascii="Avenir Next" w:hAnsi="Avenir Next"/>
          <w:color w:val="1F3864" w:themeColor="accent1" w:themeShade="80"/>
          <w:sz w:val="20"/>
          <w:szCs w:val="20"/>
        </w:rPr>
        <w:footnoteReference w:id="19"/>
      </w:r>
      <w:r w:rsidR="00B11A94" w:rsidRPr="00C64535">
        <w:rPr>
          <w:rFonts w:ascii="Avenir Next" w:hAnsi="Avenir Next"/>
          <w:color w:val="1F3864" w:themeColor="accent1" w:themeShade="80"/>
          <w:sz w:val="20"/>
          <w:szCs w:val="20"/>
        </w:rPr>
        <w:t>.</w:t>
      </w:r>
    </w:p>
    <w:p w14:paraId="77AA99FC" w14:textId="66E26257" w:rsidR="005C4C63" w:rsidRPr="00C64535" w:rsidRDefault="005C4C63" w:rsidP="00B60AD8">
      <w:pPr>
        <w:jc w:val="both"/>
        <w:rPr>
          <w:rFonts w:ascii="Avenir Next" w:hAnsi="Avenir Next"/>
          <w:color w:val="1F3864" w:themeColor="accent1" w:themeShade="80"/>
          <w:sz w:val="20"/>
          <w:szCs w:val="20"/>
        </w:rPr>
      </w:pPr>
    </w:p>
    <w:p w14:paraId="778D10AB" w14:textId="65BE0C7A" w:rsidR="00A87241" w:rsidRPr="00C64535" w:rsidRDefault="00235955" w:rsidP="00B60AD8">
      <w:pPr>
        <w:pStyle w:val="Paragraphedeliste"/>
        <w:numPr>
          <w:ilvl w:val="1"/>
          <w:numId w:val="9"/>
        </w:numPr>
        <w:jc w:val="both"/>
        <w:rPr>
          <w:rFonts w:ascii="Avenir Next" w:hAnsi="Avenir Next"/>
          <w:color w:val="1F3864" w:themeColor="accent1" w:themeShade="80"/>
          <w:sz w:val="20"/>
          <w:szCs w:val="20"/>
        </w:rPr>
      </w:pPr>
      <w:r w:rsidRPr="00C64535">
        <w:rPr>
          <w:rFonts w:ascii="Avenir Next" w:hAnsi="Avenir Next"/>
          <w:b/>
          <w:bCs/>
          <w:color w:val="1F3864" w:themeColor="accent1" w:themeShade="80"/>
          <w:sz w:val="20"/>
          <w:szCs w:val="20"/>
          <w:shd w:val="clear" w:color="auto" w:fill="FFFFFF"/>
        </w:rPr>
        <w:t>Illustration dans l</w:t>
      </w:r>
      <w:r w:rsidR="005C4C63" w:rsidRPr="00C64535">
        <w:rPr>
          <w:rFonts w:ascii="Avenir Next" w:hAnsi="Avenir Next"/>
          <w:b/>
          <w:bCs/>
          <w:color w:val="1F3864" w:themeColor="accent1" w:themeShade="80"/>
          <w:sz w:val="20"/>
          <w:szCs w:val="20"/>
          <w:shd w:val="clear" w:color="auto" w:fill="FFFFFF"/>
        </w:rPr>
        <w:t>’industrie textile</w:t>
      </w:r>
      <w:r w:rsidRPr="00C64535">
        <w:rPr>
          <w:rFonts w:ascii="Avenir Next" w:hAnsi="Avenir Next"/>
          <w:b/>
          <w:bCs/>
          <w:color w:val="1F3864" w:themeColor="accent1" w:themeShade="80"/>
          <w:sz w:val="20"/>
          <w:szCs w:val="20"/>
          <w:shd w:val="clear" w:color="auto" w:fill="FFFFFF"/>
        </w:rPr>
        <w:t xml:space="preserve"> : </w:t>
      </w:r>
      <w:r w:rsidR="000E770C" w:rsidRPr="00C64535">
        <w:rPr>
          <w:rFonts w:ascii="Avenir Next" w:hAnsi="Avenir Next"/>
          <w:b/>
          <w:bCs/>
          <w:color w:val="1F3864" w:themeColor="accent1" w:themeShade="80"/>
          <w:sz w:val="20"/>
          <w:szCs w:val="20"/>
          <w:shd w:val="clear" w:color="auto" w:fill="FFFFFF"/>
        </w:rPr>
        <w:t>la montée en puissance des grands distributeurs par rapport aux producteurs</w:t>
      </w:r>
    </w:p>
    <w:p w14:paraId="5F953102" w14:textId="48D48090" w:rsidR="00A87241" w:rsidRPr="00C64535" w:rsidRDefault="00A87241"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Dans le secteur du textile-habillement européen, </w:t>
      </w:r>
      <w:r w:rsidR="000E770C" w:rsidRPr="00C64535">
        <w:rPr>
          <w:rFonts w:ascii="Avenir Next" w:hAnsi="Avenir Next"/>
          <w:color w:val="1F3864" w:themeColor="accent1" w:themeShade="80"/>
          <w:sz w:val="20"/>
          <w:szCs w:val="20"/>
        </w:rPr>
        <w:t xml:space="preserve">les marchés des grands distributeurs </w:t>
      </w:r>
      <w:r w:rsidR="004B72EE" w:rsidRPr="00C64535">
        <w:rPr>
          <w:rFonts w:ascii="Avenir Next" w:hAnsi="Avenir Next"/>
          <w:color w:val="1F3864" w:themeColor="accent1" w:themeShade="80"/>
          <w:sz w:val="20"/>
          <w:szCs w:val="20"/>
        </w:rPr>
        <w:t xml:space="preserve">(Chine, Taïwan, Japon) </w:t>
      </w:r>
      <w:r w:rsidR="000E770C" w:rsidRPr="00C64535">
        <w:rPr>
          <w:rFonts w:ascii="Avenir Next" w:hAnsi="Avenir Next"/>
          <w:color w:val="1F3864" w:themeColor="accent1" w:themeShade="80"/>
          <w:sz w:val="20"/>
          <w:szCs w:val="20"/>
        </w:rPr>
        <w:t>pren</w:t>
      </w:r>
      <w:r w:rsidR="001968EB" w:rsidRPr="00C64535">
        <w:rPr>
          <w:rFonts w:ascii="Avenir Next" w:hAnsi="Avenir Next"/>
          <w:color w:val="1F3864" w:themeColor="accent1" w:themeShade="80"/>
          <w:sz w:val="20"/>
          <w:szCs w:val="20"/>
        </w:rPr>
        <w:t>nent</w:t>
      </w:r>
      <w:r w:rsidR="000E770C" w:rsidRPr="00C64535">
        <w:rPr>
          <w:rFonts w:ascii="Avenir Next" w:hAnsi="Avenir Next"/>
          <w:color w:val="1F3864" w:themeColor="accent1" w:themeShade="80"/>
          <w:sz w:val="20"/>
          <w:szCs w:val="20"/>
        </w:rPr>
        <w:t xml:space="preserve"> de plus en plus de pouvoir par rapport aux </w:t>
      </w:r>
      <w:r w:rsidR="001968EB" w:rsidRPr="00C64535">
        <w:rPr>
          <w:rFonts w:ascii="Avenir Next" w:hAnsi="Avenir Next"/>
          <w:color w:val="1F3864" w:themeColor="accent1" w:themeShade="80"/>
          <w:sz w:val="20"/>
          <w:szCs w:val="20"/>
        </w:rPr>
        <w:t xml:space="preserve">marchés des </w:t>
      </w:r>
      <w:r w:rsidR="000E770C" w:rsidRPr="00C64535">
        <w:rPr>
          <w:rFonts w:ascii="Avenir Next" w:hAnsi="Avenir Next"/>
          <w:color w:val="1F3864" w:themeColor="accent1" w:themeShade="80"/>
          <w:sz w:val="20"/>
          <w:szCs w:val="20"/>
        </w:rPr>
        <w:t>producteurs</w:t>
      </w:r>
      <w:r w:rsidR="004B72EE" w:rsidRPr="00C64535">
        <w:rPr>
          <w:rFonts w:ascii="Avenir Next" w:hAnsi="Avenir Next"/>
          <w:color w:val="1F3864" w:themeColor="accent1" w:themeShade="80"/>
          <w:sz w:val="20"/>
          <w:szCs w:val="20"/>
        </w:rPr>
        <w:t xml:space="preserve"> (UE)</w:t>
      </w:r>
      <w:r w:rsidR="000E770C" w:rsidRPr="00C64535">
        <w:rPr>
          <w:rFonts w:ascii="Avenir Next" w:hAnsi="Avenir Next"/>
          <w:color w:val="1F3864" w:themeColor="accent1" w:themeShade="80"/>
          <w:sz w:val="20"/>
          <w:szCs w:val="20"/>
        </w:rPr>
        <w:t xml:space="preserve">. </w:t>
      </w:r>
      <w:r w:rsidR="004B72EE" w:rsidRPr="00C64535">
        <w:rPr>
          <w:rFonts w:ascii="Avenir Next" w:hAnsi="Avenir Next"/>
          <w:color w:val="1F3864" w:themeColor="accent1" w:themeShade="80"/>
          <w:sz w:val="20"/>
          <w:szCs w:val="20"/>
        </w:rPr>
        <w:t>L</w:t>
      </w:r>
      <w:r w:rsidR="001968EB" w:rsidRPr="00C64535">
        <w:rPr>
          <w:rFonts w:ascii="Avenir Next" w:hAnsi="Avenir Next"/>
          <w:color w:val="1F3864" w:themeColor="accent1" w:themeShade="80"/>
          <w:sz w:val="20"/>
          <w:szCs w:val="20"/>
        </w:rPr>
        <w:t>a Chine a une courbe d’apprentissage rapide qui lui permet de développer des compétences humaines</w:t>
      </w:r>
      <w:r w:rsidR="00C64535">
        <w:rPr>
          <w:rFonts w:ascii="Avenir Next" w:hAnsi="Avenir Next"/>
          <w:color w:val="1F3864" w:themeColor="accent1" w:themeShade="80"/>
          <w:sz w:val="20"/>
          <w:szCs w:val="20"/>
        </w:rPr>
        <w:t xml:space="preserve"> et</w:t>
      </w:r>
      <w:r w:rsidR="001968EB" w:rsidRPr="00C64535">
        <w:rPr>
          <w:rFonts w:ascii="Avenir Next" w:hAnsi="Avenir Next"/>
          <w:color w:val="1F3864" w:themeColor="accent1" w:themeShade="80"/>
          <w:sz w:val="20"/>
          <w:szCs w:val="20"/>
        </w:rPr>
        <w:t xml:space="preserve"> techniques sans cesse plus proche</w:t>
      </w:r>
      <w:r w:rsidR="00C64535">
        <w:rPr>
          <w:rFonts w:ascii="Avenir Next" w:hAnsi="Avenir Next"/>
          <w:color w:val="1F3864" w:themeColor="accent1" w:themeShade="80"/>
          <w:sz w:val="20"/>
          <w:szCs w:val="20"/>
        </w:rPr>
        <w:t>s</w:t>
      </w:r>
      <w:r w:rsidR="001968EB" w:rsidRPr="00C64535">
        <w:rPr>
          <w:rFonts w:ascii="Avenir Next" w:hAnsi="Avenir Next"/>
          <w:color w:val="1F3864" w:themeColor="accent1" w:themeShade="80"/>
          <w:sz w:val="20"/>
          <w:szCs w:val="20"/>
        </w:rPr>
        <w:t xml:space="preserve"> des pays industrialisés.</w:t>
      </w:r>
      <w:r w:rsidR="004B72EE" w:rsidRPr="00C64535">
        <w:rPr>
          <w:rFonts w:ascii="Avenir Next" w:hAnsi="Avenir Next"/>
          <w:color w:val="1F3864" w:themeColor="accent1" w:themeShade="80"/>
          <w:sz w:val="20"/>
          <w:szCs w:val="20"/>
        </w:rPr>
        <w:t xml:space="preserve"> Elle s’adresse directement aux sous-traitant</w:t>
      </w:r>
      <w:r w:rsidR="001968EB" w:rsidRPr="00C64535">
        <w:rPr>
          <w:rFonts w:ascii="Avenir Next" w:hAnsi="Avenir Next"/>
          <w:color w:val="1F3864" w:themeColor="accent1" w:themeShade="80"/>
          <w:sz w:val="20"/>
          <w:szCs w:val="20"/>
        </w:rPr>
        <w:t xml:space="preserve"> </w:t>
      </w:r>
      <w:r w:rsidR="004B72EE" w:rsidRPr="00C64535">
        <w:rPr>
          <w:rFonts w:ascii="Avenir Next" w:hAnsi="Avenir Next"/>
          <w:color w:val="1F3864" w:themeColor="accent1" w:themeShade="80"/>
          <w:sz w:val="20"/>
          <w:szCs w:val="20"/>
        </w:rPr>
        <w:t xml:space="preserve">ce qui lui permet d’augmenter notablement son volume d’exportation mondial par rapport à l’Europe lors de la décennie 1990. </w:t>
      </w:r>
      <w:r w:rsidR="001968EB" w:rsidRPr="00C64535">
        <w:rPr>
          <w:rFonts w:ascii="Avenir Next" w:hAnsi="Avenir Next"/>
          <w:color w:val="1F3864" w:themeColor="accent1" w:themeShade="80"/>
          <w:sz w:val="20"/>
          <w:szCs w:val="20"/>
        </w:rPr>
        <w:t xml:space="preserve">L’entrée de ce principal pays sous-traitant </w:t>
      </w:r>
      <w:r w:rsidR="004B72EE" w:rsidRPr="00C64535">
        <w:rPr>
          <w:rFonts w:ascii="Avenir Next" w:hAnsi="Avenir Next"/>
          <w:color w:val="1F3864" w:themeColor="accent1" w:themeShade="80"/>
          <w:sz w:val="20"/>
          <w:szCs w:val="20"/>
        </w:rPr>
        <w:t>dans l’OMC va œuvrer en la faveur d’un basculement du rapport de forces commerciales en sa faveur</w:t>
      </w:r>
      <w:r w:rsidR="00CE2536" w:rsidRPr="00C64535">
        <w:rPr>
          <w:rStyle w:val="Appelnotedebasdep"/>
          <w:rFonts w:ascii="Avenir Next" w:hAnsi="Avenir Next"/>
          <w:color w:val="1F3864" w:themeColor="accent1" w:themeShade="80"/>
          <w:sz w:val="20"/>
          <w:szCs w:val="20"/>
        </w:rPr>
        <w:footnoteReference w:id="20"/>
      </w:r>
      <w:r w:rsidR="004B72EE" w:rsidRPr="00C64535">
        <w:rPr>
          <w:rFonts w:ascii="Avenir Next" w:hAnsi="Avenir Next"/>
          <w:color w:val="1F3864" w:themeColor="accent1" w:themeShade="80"/>
          <w:sz w:val="20"/>
          <w:szCs w:val="20"/>
        </w:rPr>
        <w:t xml:space="preserve">. </w:t>
      </w:r>
    </w:p>
    <w:p w14:paraId="6E8E80D4" w14:textId="13B61A55" w:rsidR="005C4C63" w:rsidRPr="00C64535" w:rsidRDefault="00B11A94"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Pour illustrer</w:t>
      </w:r>
      <w:r w:rsidR="000B6775" w:rsidRPr="00C64535">
        <w:rPr>
          <w:rFonts w:ascii="Avenir Next" w:hAnsi="Avenir Next"/>
          <w:color w:val="1F3864" w:themeColor="accent1" w:themeShade="80"/>
          <w:sz w:val="20"/>
          <w:szCs w:val="20"/>
        </w:rPr>
        <w:t xml:space="preserve"> </w:t>
      </w:r>
      <w:r w:rsidRPr="00C64535">
        <w:rPr>
          <w:rFonts w:ascii="Avenir Next" w:hAnsi="Avenir Next"/>
          <w:color w:val="1F3864" w:themeColor="accent1" w:themeShade="80"/>
          <w:sz w:val="20"/>
          <w:szCs w:val="20"/>
        </w:rPr>
        <w:t>cette perte de capacités humaines, technologiques et financières significatives</w:t>
      </w:r>
      <w:r w:rsidR="004B72EE" w:rsidRPr="00C64535">
        <w:rPr>
          <w:rFonts w:ascii="Avenir Next" w:hAnsi="Avenir Next"/>
          <w:color w:val="1F3864" w:themeColor="accent1" w:themeShade="80"/>
          <w:sz w:val="20"/>
          <w:szCs w:val="20"/>
        </w:rPr>
        <w:t xml:space="preserve"> de l’UE</w:t>
      </w:r>
      <w:r w:rsidRPr="00C64535">
        <w:rPr>
          <w:rFonts w:ascii="Avenir Next" w:hAnsi="Avenir Next"/>
          <w:color w:val="1F3864" w:themeColor="accent1" w:themeShade="80"/>
          <w:sz w:val="20"/>
          <w:szCs w:val="20"/>
        </w:rPr>
        <w:t>, prenons l’exemple de l</w:t>
      </w:r>
      <w:r w:rsidR="005C4C63" w:rsidRPr="00C64535">
        <w:rPr>
          <w:rFonts w:ascii="Avenir Next" w:hAnsi="Avenir Next"/>
          <w:color w:val="1F3864" w:themeColor="accent1" w:themeShade="80"/>
          <w:sz w:val="20"/>
          <w:szCs w:val="20"/>
        </w:rPr>
        <w:t>’industrie du textile</w:t>
      </w:r>
      <w:r w:rsidRPr="00C64535">
        <w:rPr>
          <w:rFonts w:ascii="Avenir Next" w:hAnsi="Avenir Next"/>
          <w:color w:val="1F3864" w:themeColor="accent1" w:themeShade="80"/>
          <w:sz w:val="20"/>
          <w:szCs w:val="20"/>
        </w:rPr>
        <w:t xml:space="preserve"> française. Sa</w:t>
      </w:r>
      <w:r w:rsidR="005C4C63" w:rsidRPr="00C64535">
        <w:rPr>
          <w:rFonts w:ascii="Avenir Next" w:eastAsiaTheme="minorHAnsi" w:hAnsi="Avenir Next" w:cs="Arial"/>
          <w:color w:val="1F3864" w:themeColor="accent1" w:themeShade="80"/>
          <w:sz w:val="20"/>
          <w:szCs w:val="20"/>
        </w:rPr>
        <w:t xml:space="preserve"> situation</w:t>
      </w:r>
      <w:r w:rsidR="005C4C63" w:rsidRPr="00C64535">
        <w:rPr>
          <w:rFonts w:ascii="Avenir Next" w:hAnsi="Avenir Next"/>
          <w:color w:val="1F3864" w:themeColor="accent1" w:themeShade="80"/>
          <w:sz w:val="20"/>
          <w:szCs w:val="20"/>
        </w:rPr>
        <w:t xml:space="preserve"> </w:t>
      </w:r>
      <w:r w:rsidR="005C4C63" w:rsidRPr="00C64535">
        <w:rPr>
          <w:rFonts w:ascii="Avenir Next" w:eastAsiaTheme="minorHAnsi" w:hAnsi="Avenir Next" w:cs="Arial"/>
          <w:color w:val="1F3864" w:themeColor="accent1" w:themeShade="80"/>
          <w:sz w:val="20"/>
          <w:szCs w:val="20"/>
        </w:rPr>
        <w:t xml:space="preserve">est préoccupante </w:t>
      </w:r>
      <w:r w:rsidRPr="00C64535">
        <w:rPr>
          <w:rFonts w:ascii="Avenir Next" w:eastAsiaTheme="minorHAnsi" w:hAnsi="Avenir Next" w:cs="Arial"/>
          <w:color w:val="1F3864" w:themeColor="accent1" w:themeShade="80"/>
          <w:sz w:val="20"/>
          <w:szCs w:val="20"/>
        </w:rPr>
        <w:t xml:space="preserve">depuis les années 1990, </w:t>
      </w:r>
      <w:r w:rsidR="005C4C63" w:rsidRPr="00C64535">
        <w:rPr>
          <w:rFonts w:ascii="Avenir Next" w:eastAsiaTheme="minorHAnsi" w:hAnsi="Avenir Next" w:cs="Arial"/>
          <w:color w:val="1F3864" w:themeColor="accent1" w:themeShade="80"/>
          <w:sz w:val="20"/>
          <w:szCs w:val="20"/>
        </w:rPr>
        <w:t xml:space="preserve">puisque ses effectifs tant en nombre de salariés qu’en volume production, </w:t>
      </w:r>
      <w:r w:rsidR="005C4C63" w:rsidRPr="00C64535">
        <w:rPr>
          <w:rFonts w:ascii="Avenir Next" w:hAnsi="Avenir Next"/>
          <w:color w:val="1F3864" w:themeColor="accent1" w:themeShade="80"/>
          <w:sz w:val="20"/>
          <w:szCs w:val="20"/>
        </w:rPr>
        <w:t xml:space="preserve">sont en forte baisse </w:t>
      </w:r>
      <w:r w:rsidR="005C4C63" w:rsidRPr="00C64535">
        <w:rPr>
          <w:rFonts w:ascii="Avenir Next" w:hAnsi="Avenir Next"/>
          <w:i/>
          <w:iCs/>
          <w:color w:val="1F3864" w:themeColor="accent1" w:themeShade="80"/>
          <w:sz w:val="20"/>
          <w:szCs w:val="20"/>
        </w:rPr>
        <w:t>(Graphique 1)</w:t>
      </w:r>
      <w:r w:rsidR="005C4C63" w:rsidRPr="00C64535">
        <w:rPr>
          <w:rFonts w:ascii="Avenir Next" w:hAnsi="Avenir Next"/>
          <w:color w:val="1F3864" w:themeColor="accent1" w:themeShade="80"/>
          <w:sz w:val="20"/>
          <w:szCs w:val="20"/>
        </w:rPr>
        <w:t xml:space="preserve">. </w:t>
      </w:r>
    </w:p>
    <w:p w14:paraId="1BD79B03" w14:textId="3962927D" w:rsidR="00B70E05" w:rsidRPr="00C64535" w:rsidRDefault="00B70E05" w:rsidP="00B60AD8">
      <w:pPr>
        <w:jc w:val="both"/>
        <w:rPr>
          <w:rFonts w:ascii="Avenir Next" w:eastAsiaTheme="minorHAnsi" w:hAnsi="Avenir Next" w:cs="Arial"/>
          <w:i/>
          <w:iCs/>
          <w:color w:val="1F3864" w:themeColor="accent1" w:themeShade="80"/>
          <w:sz w:val="20"/>
          <w:szCs w:val="20"/>
          <w:u w:val="single"/>
        </w:rPr>
      </w:pPr>
    </w:p>
    <w:p w14:paraId="159AA6EF" w14:textId="6902CEA0" w:rsidR="00B70E05" w:rsidRPr="00C64535" w:rsidRDefault="00B70E05" w:rsidP="00B60AD8">
      <w:pPr>
        <w:jc w:val="both"/>
        <w:rPr>
          <w:rFonts w:ascii="Avenir Next" w:eastAsiaTheme="minorHAnsi" w:hAnsi="Avenir Next" w:cs="Arial"/>
          <w:i/>
          <w:iCs/>
          <w:color w:val="1F3864" w:themeColor="accent1" w:themeShade="80"/>
          <w:sz w:val="20"/>
          <w:szCs w:val="20"/>
          <w:u w:val="single"/>
        </w:rPr>
      </w:pPr>
    </w:p>
    <w:p w14:paraId="2BBDCBFC" w14:textId="2B473FB1" w:rsidR="00B70E05" w:rsidRPr="00C64535" w:rsidRDefault="00B70E05" w:rsidP="00B60AD8">
      <w:pPr>
        <w:jc w:val="both"/>
        <w:rPr>
          <w:rFonts w:ascii="Avenir Next" w:eastAsiaTheme="minorHAnsi" w:hAnsi="Avenir Next" w:cs="Arial"/>
          <w:i/>
          <w:iCs/>
          <w:color w:val="1F3864" w:themeColor="accent1" w:themeShade="80"/>
          <w:sz w:val="20"/>
          <w:szCs w:val="20"/>
          <w:u w:val="single"/>
        </w:rPr>
      </w:pPr>
    </w:p>
    <w:p w14:paraId="6763252B" w14:textId="6195C17B" w:rsidR="00B70E05" w:rsidRPr="00C64535" w:rsidRDefault="00B70E05" w:rsidP="00B60AD8">
      <w:pPr>
        <w:jc w:val="both"/>
        <w:rPr>
          <w:rFonts w:ascii="Avenir Next" w:eastAsiaTheme="minorHAnsi" w:hAnsi="Avenir Next" w:cs="Arial"/>
          <w:i/>
          <w:iCs/>
          <w:color w:val="1F3864" w:themeColor="accent1" w:themeShade="80"/>
          <w:sz w:val="20"/>
          <w:szCs w:val="20"/>
          <w:u w:val="single"/>
        </w:rPr>
      </w:pPr>
    </w:p>
    <w:p w14:paraId="492C63E0" w14:textId="1B54E5FB" w:rsidR="00B70E05" w:rsidRDefault="00B70E05" w:rsidP="00B60AD8">
      <w:pPr>
        <w:jc w:val="both"/>
        <w:rPr>
          <w:rFonts w:ascii="Avenir Next" w:eastAsiaTheme="minorHAnsi" w:hAnsi="Avenir Next" w:cs="Arial"/>
          <w:i/>
          <w:iCs/>
          <w:color w:val="1F3864" w:themeColor="accent1" w:themeShade="80"/>
          <w:sz w:val="20"/>
          <w:szCs w:val="20"/>
          <w:u w:val="single"/>
        </w:rPr>
      </w:pPr>
    </w:p>
    <w:p w14:paraId="23079FEF" w14:textId="77777777" w:rsidR="00C64535" w:rsidRPr="00C64535" w:rsidRDefault="00C64535" w:rsidP="00B60AD8">
      <w:pPr>
        <w:jc w:val="both"/>
        <w:rPr>
          <w:rFonts w:ascii="Avenir Next" w:eastAsiaTheme="minorHAnsi" w:hAnsi="Avenir Next" w:cs="Arial"/>
          <w:i/>
          <w:iCs/>
          <w:color w:val="1F3864" w:themeColor="accent1" w:themeShade="80"/>
          <w:sz w:val="20"/>
          <w:szCs w:val="20"/>
          <w:u w:val="single"/>
        </w:rPr>
      </w:pPr>
    </w:p>
    <w:p w14:paraId="7391177D" w14:textId="203F02C2" w:rsidR="00B70E05" w:rsidRPr="00C64535" w:rsidRDefault="00B70E05" w:rsidP="00B60AD8">
      <w:pPr>
        <w:jc w:val="both"/>
        <w:rPr>
          <w:rFonts w:ascii="Avenir Next" w:eastAsiaTheme="minorHAnsi" w:hAnsi="Avenir Next" w:cs="Arial"/>
          <w:i/>
          <w:iCs/>
          <w:color w:val="1F3864" w:themeColor="accent1" w:themeShade="80"/>
          <w:sz w:val="20"/>
          <w:szCs w:val="20"/>
          <w:u w:val="single"/>
        </w:rPr>
      </w:pPr>
    </w:p>
    <w:p w14:paraId="2C599921" w14:textId="045459DD" w:rsidR="00B70E05" w:rsidRPr="00C64535" w:rsidRDefault="00B70E05" w:rsidP="00B60AD8">
      <w:pPr>
        <w:jc w:val="both"/>
        <w:rPr>
          <w:rFonts w:ascii="Avenir Next" w:eastAsiaTheme="minorHAnsi" w:hAnsi="Avenir Next" w:cs="Arial"/>
          <w:i/>
          <w:iCs/>
          <w:color w:val="1F3864" w:themeColor="accent1" w:themeShade="80"/>
          <w:sz w:val="20"/>
          <w:szCs w:val="20"/>
          <w:u w:val="single"/>
        </w:rPr>
      </w:pPr>
    </w:p>
    <w:p w14:paraId="330822B7" w14:textId="5A289F7E" w:rsidR="00B70E05" w:rsidRPr="00C64535" w:rsidRDefault="00B70E05" w:rsidP="00B60AD8">
      <w:pPr>
        <w:jc w:val="both"/>
        <w:rPr>
          <w:rFonts w:ascii="Avenir Next" w:eastAsiaTheme="minorHAnsi" w:hAnsi="Avenir Next" w:cs="Arial"/>
          <w:i/>
          <w:iCs/>
          <w:color w:val="1F3864" w:themeColor="accent1" w:themeShade="80"/>
          <w:sz w:val="20"/>
          <w:szCs w:val="20"/>
          <w:u w:val="single"/>
        </w:rPr>
      </w:pPr>
    </w:p>
    <w:p w14:paraId="637B9CE2" w14:textId="183E6A76" w:rsidR="00B70E05" w:rsidRPr="00C64535" w:rsidRDefault="00B70E05" w:rsidP="00B60AD8">
      <w:pPr>
        <w:jc w:val="both"/>
        <w:rPr>
          <w:rFonts w:ascii="Avenir Next" w:eastAsiaTheme="minorHAnsi" w:hAnsi="Avenir Next" w:cs="Arial"/>
          <w:i/>
          <w:iCs/>
          <w:color w:val="1F3864" w:themeColor="accent1" w:themeShade="80"/>
          <w:sz w:val="20"/>
          <w:szCs w:val="20"/>
          <w:u w:val="single"/>
        </w:rPr>
      </w:pPr>
    </w:p>
    <w:p w14:paraId="2D86FAF9" w14:textId="15005AF7" w:rsidR="00B70E05" w:rsidRPr="00C64535" w:rsidRDefault="00B70E05" w:rsidP="00B60AD8">
      <w:pPr>
        <w:jc w:val="both"/>
        <w:rPr>
          <w:rFonts w:ascii="Avenir Next" w:eastAsiaTheme="minorHAnsi" w:hAnsi="Avenir Next" w:cs="Arial"/>
          <w:i/>
          <w:iCs/>
          <w:color w:val="1F3864" w:themeColor="accent1" w:themeShade="80"/>
          <w:sz w:val="20"/>
          <w:szCs w:val="20"/>
          <w:u w:val="single"/>
        </w:rPr>
      </w:pPr>
    </w:p>
    <w:p w14:paraId="49AE7678" w14:textId="4503B109" w:rsidR="00073E9C" w:rsidRPr="00C64535" w:rsidRDefault="00073E9C" w:rsidP="00B60AD8">
      <w:pPr>
        <w:jc w:val="both"/>
        <w:rPr>
          <w:rFonts w:ascii="Avenir Next" w:eastAsiaTheme="minorHAnsi" w:hAnsi="Avenir Next" w:cs="Arial"/>
          <w:i/>
          <w:iCs/>
          <w:color w:val="1F3864" w:themeColor="accent1" w:themeShade="80"/>
          <w:sz w:val="20"/>
          <w:szCs w:val="20"/>
          <w:u w:val="single"/>
        </w:rPr>
      </w:pPr>
    </w:p>
    <w:p w14:paraId="39AB7F23" w14:textId="77777777" w:rsidR="00073E9C" w:rsidRPr="00C64535" w:rsidRDefault="00073E9C" w:rsidP="00B60AD8">
      <w:pPr>
        <w:jc w:val="both"/>
        <w:rPr>
          <w:rFonts w:ascii="Avenir Next" w:eastAsiaTheme="minorHAnsi" w:hAnsi="Avenir Next" w:cs="Arial"/>
          <w:i/>
          <w:iCs/>
          <w:color w:val="1F3864" w:themeColor="accent1" w:themeShade="80"/>
          <w:sz w:val="20"/>
          <w:szCs w:val="20"/>
          <w:u w:val="single"/>
        </w:rPr>
      </w:pPr>
    </w:p>
    <w:p w14:paraId="580BB8F2" w14:textId="54C30E8E" w:rsidR="00B70E05" w:rsidRPr="00C64535" w:rsidRDefault="00B70E05" w:rsidP="00B60AD8">
      <w:pPr>
        <w:jc w:val="both"/>
        <w:rPr>
          <w:rFonts w:ascii="Avenir Next" w:eastAsiaTheme="minorHAnsi" w:hAnsi="Avenir Next" w:cs="Arial"/>
          <w:i/>
          <w:iCs/>
          <w:color w:val="1F3864" w:themeColor="accent1" w:themeShade="80"/>
          <w:sz w:val="20"/>
          <w:szCs w:val="20"/>
          <w:u w:val="single"/>
        </w:rPr>
      </w:pPr>
    </w:p>
    <w:p w14:paraId="6482CF76" w14:textId="6E5F9A47" w:rsidR="00B70E05" w:rsidRPr="00C64535" w:rsidRDefault="00B70E05" w:rsidP="00B60AD8">
      <w:pPr>
        <w:jc w:val="both"/>
        <w:rPr>
          <w:rFonts w:ascii="Avenir Next" w:eastAsiaTheme="minorHAnsi" w:hAnsi="Avenir Next" w:cs="Arial"/>
          <w:i/>
          <w:iCs/>
          <w:color w:val="1F3864" w:themeColor="accent1" w:themeShade="80"/>
          <w:sz w:val="20"/>
          <w:szCs w:val="20"/>
          <w:u w:val="single"/>
        </w:rPr>
      </w:pPr>
    </w:p>
    <w:p w14:paraId="64AE9133" w14:textId="13ACD579" w:rsidR="00B70E05" w:rsidRPr="00C64535" w:rsidRDefault="00B70E05" w:rsidP="00B60AD8">
      <w:pPr>
        <w:jc w:val="both"/>
        <w:rPr>
          <w:rFonts w:ascii="Avenir Next" w:eastAsiaTheme="minorHAnsi" w:hAnsi="Avenir Next" w:cs="Arial"/>
          <w:i/>
          <w:iCs/>
          <w:color w:val="1F3864" w:themeColor="accent1" w:themeShade="80"/>
          <w:sz w:val="20"/>
          <w:szCs w:val="20"/>
          <w:u w:val="single"/>
        </w:rPr>
      </w:pPr>
      <w:r w:rsidRPr="00C64535">
        <w:rPr>
          <w:rFonts w:ascii="Avenir Next" w:eastAsiaTheme="minorHAnsi" w:hAnsi="Avenir Next" w:cs="Arial"/>
          <w:i/>
          <w:iCs/>
          <w:color w:val="1F3864" w:themeColor="accent1" w:themeShade="80"/>
          <w:sz w:val="20"/>
          <w:szCs w:val="20"/>
          <w:u w:val="single"/>
        </w:rPr>
        <w:lastRenderedPageBreak/>
        <w:t>Graphique 1 : Le Textile en France depuis 1990 : effectifs, production et commerce extérieur</w:t>
      </w:r>
      <w:r w:rsidRPr="00C64535">
        <w:rPr>
          <w:rStyle w:val="Appelnotedebasdep"/>
          <w:rFonts w:ascii="Avenir Next" w:hAnsi="Avenir Next"/>
          <w:color w:val="1F3864" w:themeColor="accent1" w:themeShade="80"/>
          <w:sz w:val="20"/>
          <w:szCs w:val="20"/>
        </w:rPr>
        <w:footnoteReference w:id="21"/>
      </w:r>
    </w:p>
    <w:p w14:paraId="7E89DACB" w14:textId="7AE27D9A" w:rsidR="003F64C4" w:rsidRPr="00C64535" w:rsidRDefault="00B70E05" w:rsidP="00B60AD8">
      <w:pPr>
        <w:jc w:val="both"/>
        <w:rPr>
          <w:rFonts w:ascii="Avenir Next" w:eastAsiaTheme="minorHAnsi" w:hAnsi="Avenir Next" w:cs="Arial"/>
          <w:i/>
          <w:iCs/>
          <w:color w:val="1F3864" w:themeColor="accent1" w:themeShade="80"/>
          <w:sz w:val="20"/>
          <w:szCs w:val="20"/>
          <w:u w:val="single"/>
        </w:rPr>
      </w:pPr>
      <w:r w:rsidRPr="00C64535">
        <w:rPr>
          <w:rFonts w:ascii="Avenir Next" w:eastAsiaTheme="minorHAnsi" w:hAnsi="Avenir Next" w:cs="Arial"/>
          <w:i/>
          <w:iCs/>
          <w:noProof/>
          <w:color w:val="1F3864" w:themeColor="accent1" w:themeShade="80"/>
          <w:sz w:val="20"/>
          <w:szCs w:val="20"/>
          <w:u w:val="single"/>
        </w:rPr>
        <mc:AlternateContent>
          <mc:Choice Requires="wps">
            <w:drawing>
              <wp:anchor distT="0" distB="0" distL="114300" distR="114300" simplePos="0" relativeHeight="251664384" behindDoc="0" locked="0" layoutInCell="1" allowOverlap="1" wp14:anchorId="01B111C5" wp14:editId="47058376">
                <wp:simplePos x="0" y="0"/>
                <wp:positionH relativeFrom="column">
                  <wp:posOffset>2111375</wp:posOffset>
                </wp:positionH>
                <wp:positionV relativeFrom="paragraph">
                  <wp:posOffset>10160</wp:posOffset>
                </wp:positionV>
                <wp:extent cx="4411980" cy="3148965"/>
                <wp:effectExtent l="0" t="0" r="0" b="635"/>
                <wp:wrapNone/>
                <wp:docPr id="11" name="Zone de texte 11"/>
                <wp:cNvGraphicFramePr/>
                <a:graphic xmlns:a="http://schemas.openxmlformats.org/drawingml/2006/main">
                  <a:graphicData uri="http://schemas.microsoft.com/office/word/2010/wordprocessingShape">
                    <wps:wsp>
                      <wps:cNvSpPr txBox="1"/>
                      <wps:spPr>
                        <a:xfrm>
                          <a:off x="0" y="0"/>
                          <a:ext cx="4411980" cy="3148965"/>
                        </a:xfrm>
                        <a:prstGeom prst="rect">
                          <a:avLst/>
                        </a:prstGeom>
                        <a:solidFill>
                          <a:schemeClr val="lt1"/>
                        </a:solidFill>
                        <a:ln w="6350">
                          <a:noFill/>
                        </a:ln>
                      </wps:spPr>
                      <wps:txbx>
                        <w:txbxContent>
                          <w:p w14:paraId="5389CD80" w14:textId="77777777" w:rsidR="006926F8" w:rsidRDefault="006926F8" w:rsidP="005C4C63">
                            <w:r w:rsidRPr="00AA1C2D">
                              <w:rPr>
                                <w:rFonts w:ascii="Avenir Next" w:hAnsi="Avenir Next"/>
                                <w:noProof/>
                                <w:sz w:val="20"/>
                                <w:szCs w:val="20"/>
                              </w:rPr>
                              <w:drawing>
                                <wp:inline distT="0" distB="0" distL="0" distR="0" wp14:anchorId="7C8C02E1" wp14:editId="02FDDC1F">
                                  <wp:extent cx="3528680" cy="2728970"/>
                                  <wp:effectExtent l="0" t="0" r="254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2733" cy="27785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B111C5" id="Zone de texte 11" o:spid="_x0000_s1029" type="#_x0000_t202" style="position:absolute;left:0;text-align:left;margin-left:166.25pt;margin-top:.8pt;width:347.4pt;height:247.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" fillcolor="white [3201]" stroked="f" strokeweight=".5pt">
                <v:textbox>
                  <w:txbxContent>
                    <w:p w14:paraId="5389CD80" w14:textId="77777777" w:rsidR="006926F8" w:rsidRDefault="006926F8" w:rsidP="005C4C63">
                      <w:r w:rsidRPr="00AA1C2D">
                        <w:rPr>
                          <w:rFonts w:ascii="Avenir Next" w:hAnsi="Avenir Next"/>
                          <w:noProof/>
                          <w:sz w:val="20"/>
                          <w:szCs w:val="20"/>
                        </w:rPr>
                        <w:drawing>
                          <wp:inline distT="0" distB="0" distL="0" distR="0" wp14:anchorId="7C8C02E1" wp14:editId="02FDDC1F">
                            <wp:extent cx="3528680" cy="2728970"/>
                            <wp:effectExtent l="0" t="0" r="254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2733" cy="2778507"/>
                                    </a:xfrm>
                                    <a:prstGeom prst="rect">
                                      <a:avLst/>
                                    </a:prstGeom>
                                  </pic:spPr>
                                </pic:pic>
                              </a:graphicData>
                            </a:graphic>
                          </wp:inline>
                        </w:drawing>
                      </w:r>
                    </w:p>
                  </w:txbxContent>
                </v:textbox>
              </v:shape>
            </w:pict>
          </mc:Fallback>
        </mc:AlternateContent>
      </w:r>
    </w:p>
    <w:p w14:paraId="32188440" w14:textId="77777777" w:rsidR="003F64C4" w:rsidRPr="00C64535" w:rsidRDefault="003F64C4" w:rsidP="00B60AD8">
      <w:pPr>
        <w:jc w:val="both"/>
        <w:rPr>
          <w:rFonts w:ascii="Avenir Next" w:eastAsiaTheme="minorHAnsi" w:hAnsi="Avenir Next" w:cs="Arial"/>
          <w:i/>
          <w:iCs/>
          <w:color w:val="1F3864" w:themeColor="accent1" w:themeShade="80"/>
          <w:sz w:val="20"/>
          <w:szCs w:val="20"/>
          <w:u w:val="single"/>
        </w:rPr>
      </w:pPr>
    </w:p>
    <w:p w14:paraId="2ABF7693" w14:textId="0E34AE9C" w:rsidR="003F64C4" w:rsidRPr="00C64535" w:rsidRDefault="003F64C4" w:rsidP="00B60AD8">
      <w:pPr>
        <w:jc w:val="both"/>
        <w:rPr>
          <w:rFonts w:ascii="Avenir Next" w:eastAsiaTheme="minorHAnsi" w:hAnsi="Avenir Next" w:cs="Arial"/>
          <w:i/>
          <w:iCs/>
          <w:color w:val="1F3864" w:themeColor="accent1" w:themeShade="80"/>
          <w:sz w:val="20"/>
          <w:szCs w:val="20"/>
          <w:u w:val="single"/>
        </w:rPr>
      </w:pPr>
    </w:p>
    <w:p w14:paraId="161B5BE9" w14:textId="77777777" w:rsidR="003F64C4" w:rsidRPr="00C64535" w:rsidRDefault="003F64C4" w:rsidP="00B60AD8">
      <w:pPr>
        <w:jc w:val="both"/>
        <w:rPr>
          <w:rFonts w:ascii="Avenir Next" w:hAnsi="Avenir Next"/>
          <w:i/>
          <w:iCs/>
          <w:color w:val="1F3864" w:themeColor="accent1" w:themeShade="80"/>
          <w:sz w:val="20"/>
          <w:szCs w:val="20"/>
          <w:u w:val="single"/>
        </w:rPr>
      </w:pPr>
    </w:p>
    <w:p w14:paraId="1F6144E4" w14:textId="77777777" w:rsidR="005C4C63" w:rsidRPr="00C64535" w:rsidRDefault="005C4C63" w:rsidP="00B60AD8">
      <w:pPr>
        <w:jc w:val="both"/>
        <w:rPr>
          <w:rFonts w:ascii="Avenir Next" w:hAnsi="Avenir Next"/>
          <w:color w:val="1F3864" w:themeColor="accent1" w:themeShade="80"/>
          <w:sz w:val="20"/>
          <w:szCs w:val="20"/>
        </w:rPr>
      </w:pPr>
    </w:p>
    <w:p w14:paraId="719CB12C" w14:textId="5DF97C9F" w:rsidR="005C4C63" w:rsidRPr="00C64535" w:rsidRDefault="005C4C63" w:rsidP="00B60AD8">
      <w:pPr>
        <w:jc w:val="both"/>
        <w:rPr>
          <w:rFonts w:ascii="Avenir Next" w:hAnsi="Avenir Next" w:cs="Arial"/>
          <w:color w:val="1F3864" w:themeColor="accent1" w:themeShade="80"/>
          <w:sz w:val="20"/>
          <w:szCs w:val="20"/>
        </w:rPr>
      </w:pPr>
    </w:p>
    <w:p w14:paraId="472ECD62" w14:textId="6989F879" w:rsidR="00B70E05" w:rsidRPr="00C64535" w:rsidRDefault="00B70E05" w:rsidP="00B60AD8">
      <w:pPr>
        <w:jc w:val="both"/>
        <w:rPr>
          <w:rFonts w:ascii="Avenir Next" w:hAnsi="Avenir Next" w:cs="Arial"/>
          <w:color w:val="1F3864" w:themeColor="accent1" w:themeShade="80"/>
          <w:sz w:val="20"/>
          <w:szCs w:val="20"/>
        </w:rPr>
      </w:pPr>
    </w:p>
    <w:p w14:paraId="6D0E2BEC" w14:textId="53B7E123" w:rsidR="00B70E05" w:rsidRPr="00C64535" w:rsidRDefault="00B70E05" w:rsidP="00B60AD8">
      <w:pPr>
        <w:jc w:val="both"/>
        <w:rPr>
          <w:rFonts w:ascii="Avenir Next" w:hAnsi="Avenir Next" w:cs="Arial"/>
          <w:color w:val="1F3864" w:themeColor="accent1" w:themeShade="80"/>
          <w:sz w:val="20"/>
          <w:szCs w:val="20"/>
        </w:rPr>
      </w:pPr>
    </w:p>
    <w:p w14:paraId="5044E4D7" w14:textId="7E0BDFDF" w:rsidR="00B70E05" w:rsidRPr="00C64535" w:rsidRDefault="00B70E05" w:rsidP="00B60AD8">
      <w:pPr>
        <w:jc w:val="both"/>
        <w:rPr>
          <w:rFonts w:ascii="Avenir Next" w:hAnsi="Avenir Next" w:cs="Arial"/>
          <w:color w:val="1F3864" w:themeColor="accent1" w:themeShade="80"/>
          <w:sz w:val="20"/>
          <w:szCs w:val="20"/>
        </w:rPr>
      </w:pPr>
    </w:p>
    <w:p w14:paraId="28987110" w14:textId="7B3640CF" w:rsidR="00B70E05" w:rsidRPr="00C64535" w:rsidRDefault="00B70E05" w:rsidP="00B60AD8">
      <w:pPr>
        <w:jc w:val="both"/>
        <w:rPr>
          <w:rFonts w:ascii="Avenir Next" w:hAnsi="Avenir Next" w:cs="Arial"/>
          <w:color w:val="1F3864" w:themeColor="accent1" w:themeShade="80"/>
          <w:sz w:val="20"/>
          <w:szCs w:val="20"/>
        </w:rPr>
      </w:pPr>
    </w:p>
    <w:p w14:paraId="6B6148C5" w14:textId="0E31AC46" w:rsidR="00B70E05" w:rsidRPr="00C64535" w:rsidRDefault="00B70E05" w:rsidP="00B60AD8">
      <w:pPr>
        <w:jc w:val="both"/>
        <w:rPr>
          <w:rFonts w:ascii="Avenir Next" w:hAnsi="Avenir Next" w:cs="Arial"/>
          <w:color w:val="1F3864" w:themeColor="accent1" w:themeShade="80"/>
          <w:sz w:val="20"/>
          <w:szCs w:val="20"/>
        </w:rPr>
      </w:pPr>
    </w:p>
    <w:p w14:paraId="22AAB2E7" w14:textId="099E079C" w:rsidR="00B70E05" w:rsidRPr="00C64535" w:rsidRDefault="00B70E05" w:rsidP="00B60AD8">
      <w:pPr>
        <w:jc w:val="both"/>
        <w:rPr>
          <w:rFonts w:ascii="Avenir Next" w:hAnsi="Avenir Next" w:cs="Arial"/>
          <w:color w:val="1F3864" w:themeColor="accent1" w:themeShade="80"/>
          <w:sz w:val="20"/>
          <w:szCs w:val="20"/>
        </w:rPr>
      </w:pPr>
    </w:p>
    <w:p w14:paraId="0E96AE49" w14:textId="45A8EC5A" w:rsidR="00B70E05" w:rsidRPr="00C64535" w:rsidRDefault="00B70E05" w:rsidP="00B60AD8">
      <w:pPr>
        <w:jc w:val="both"/>
        <w:rPr>
          <w:rFonts w:ascii="Avenir Next" w:hAnsi="Avenir Next" w:cs="Arial"/>
          <w:color w:val="1F3864" w:themeColor="accent1" w:themeShade="80"/>
          <w:sz w:val="20"/>
          <w:szCs w:val="20"/>
        </w:rPr>
      </w:pPr>
    </w:p>
    <w:p w14:paraId="7C801D9F" w14:textId="59FD504D" w:rsidR="00B70E05" w:rsidRPr="00C64535" w:rsidRDefault="00B70E05" w:rsidP="00B60AD8">
      <w:pPr>
        <w:jc w:val="both"/>
        <w:rPr>
          <w:rFonts w:ascii="Avenir Next" w:hAnsi="Avenir Next" w:cs="Arial"/>
          <w:color w:val="1F3864" w:themeColor="accent1" w:themeShade="80"/>
          <w:sz w:val="20"/>
          <w:szCs w:val="20"/>
        </w:rPr>
      </w:pPr>
    </w:p>
    <w:p w14:paraId="65FE7768" w14:textId="6E37BE06" w:rsidR="00B70E05" w:rsidRPr="00C64535" w:rsidRDefault="00B70E05" w:rsidP="00B60AD8">
      <w:pPr>
        <w:jc w:val="both"/>
        <w:rPr>
          <w:rFonts w:ascii="Avenir Next" w:hAnsi="Avenir Next" w:cs="Arial"/>
          <w:color w:val="1F3864" w:themeColor="accent1" w:themeShade="80"/>
          <w:sz w:val="20"/>
          <w:szCs w:val="20"/>
        </w:rPr>
      </w:pPr>
    </w:p>
    <w:p w14:paraId="6B81E5F0" w14:textId="715F0878" w:rsidR="00B70E05" w:rsidRPr="00C64535" w:rsidRDefault="00B70E05" w:rsidP="00B60AD8">
      <w:pPr>
        <w:jc w:val="both"/>
        <w:rPr>
          <w:rFonts w:ascii="Avenir Next" w:hAnsi="Avenir Next" w:cs="Arial"/>
          <w:color w:val="1F3864" w:themeColor="accent1" w:themeShade="80"/>
          <w:sz w:val="20"/>
          <w:szCs w:val="20"/>
        </w:rPr>
      </w:pPr>
    </w:p>
    <w:p w14:paraId="07346620" w14:textId="6886336F" w:rsidR="00CF475C" w:rsidRPr="00C64535" w:rsidRDefault="00CF475C" w:rsidP="00B60AD8">
      <w:pPr>
        <w:jc w:val="both"/>
        <w:rPr>
          <w:rFonts w:ascii="Avenir Next" w:hAnsi="Avenir Next" w:cs="Arial"/>
          <w:color w:val="1F3864" w:themeColor="accent1" w:themeShade="80"/>
          <w:sz w:val="20"/>
          <w:szCs w:val="20"/>
        </w:rPr>
      </w:pPr>
    </w:p>
    <w:p w14:paraId="7F70172A" w14:textId="77777777" w:rsidR="00B70E05" w:rsidRPr="00C64535" w:rsidRDefault="00B70E05" w:rsidP="00B60AD8">
      <w:pPr>
        <w:jc w:val="both"/>
        <w:rPr>
          <w:rFonts w:ascii="Avenir Next" w:hAnsi="Avenir Next"/>
          <w:color w:val="1F3864" w:themeColor="accent1" w:themeShade="80"/>
          <w:sz w:val="20"/>
          <w:szCs w:val="20"/>
        </w:rPr>
      </w:pPr>
    </w:p>
    <w:p w14:paraId="44F70E52" w14:textId="34D23356" w:rsidR="002611E5" w:rsidRPr="00C64535" w:rsidRDefault="002611E5"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Il apparaît dans ce schéma, que les transformations organisationnelles </w:t>
      </w:r>
      <w:r w:rsidR="003F3224" w:rsidRPr="00C64535">
        <w:rPr>
          <w:rFonts w:ascii="Avenir Next" w:hAnsi="Avenir Next"/>
          <w:color w:val="1F3864" w:themeColor="accent1" w:themeShade="80"/>
          <w:sz w:val="20"/>
          <w:szCs w:val="20"/>
        </w:rPr>
        <w:t xml:space="preserve">du secteur textile </w:t>
      </w:r>
      <w:r w:rsidRPr="00C64535">
        <w:rPr>
          <w:rFonts w:ascii="Avenir Next" w:hAnsi="Avenir Next"/>
          <w:color w:val="1F3864" w:themeColor="accent1" w:themeShade="80"/>
          <w:sz w:val="20"/>
          <w:szCs w:val="20"/>
        </w:rPr>
        <w:t>consistant</w:t>
      </w:r>
      <w:r w:rsidR="004B72EE" w:rsidRPr="00C64535">
        <w:rPr>
          <w:rFonts w:ascii="Avenir Next" w:hAnsi="Avenir Next"/>
          <w:color w:val="1F3864" w:themeColor="accent1" w:themeShade="80"/>
          <w:sz w:val="20"/>
          <w:szCs w:val="20"/>
        </w:rPr>
        <w:t xml:space="preserve"> pour les pays industrialisés</w:t>
      </w:r>
      <w:r w:rsidRPr="00C64535">
        <w:rPr>
          <w:rFonts w:ascii="Avenir Next" w:hAnsi="Avenir Next"/>
          <w:color w:val="1F3864" w:themeColor="accent1" w:themeShade="80"/>
          <w:sz w:val="20"/>
          <w:szCs w:val="20"/>
        </w:rPr>
        <w:t xml:space="preserve"> </w:t>
      </w:r>
      <w:r w:rsidR="00C64535">
        <w:rPr>
          <w:rFonts w:ascii="Avenir Next" w:hAnsi="Avenir Next"/>
          <w:color w:val="1F3864" w:themeColor="accent1" w:themeShade="80"/>
          <w:sz w:val="20"/>
          <w:szCs w:val="20"/>
        </w:rPr>
        <w:t xml:space="preserve">-en particulier la France- </w:t>
      </w:r>
      <w:r w:rsidRPr="00C64535">
        <w:rPr>
          <w:rFonts w:ascii="Avenir Next" w:hAnsi="Avenir Next"/>
          <w:color w:val="1F3864" w:themeColor="accent1" w:themeShade="80"/>
          <w:sz w:val="20"/>
          <w:szCs w:val="20"/>
        </w:rPr>
        <w:t xml:space="preserve">à délocaliser la production ou la sous-traiter, </w:t>
      </w:r>
      <w:r w:rsidR="003F3224" w:rsidRPr="00C64535">
        <w:rPr>
          <w:rFonts w:ascii="Avenir Next" w:hAnsi="Avenir Next"/>
          <w:color w:val="1F3864" w:themeColor="accent1" w:themeShade="80"/>
          <w:sz w:val="20"/>
          <w:szCs w:val="20"/>
        </w:rPr>
        <w:t>tend à desservir</w:t>
      </w:r>
      <w:r w:rsidRPr="00C64535">
        <w:rPr>
          <w:rFonts w:ascii="Avenir Next" w:hAnsi="Avenir Next"/>
          <w:color w:val="1F3864" w:themeColor="accent1" w:themeShade="80"/>
          <w:sz w:val="20"/>
          <w:szCs w:val="20"/>
        </w:rPr>
        <w:t xml:space="preserve"> l’industrie elle-même. </w:t>
      </w:r>
    </w:p>
    <w:p w14:paraId="1B31497E" w14:textId="4CDD2B7B" w:rsidR="00AD77E2" w:rsidRPr="00C64535" w:rsidRDefault="00AD77E2" w:rsidP="00B60AD8">
      <w:pPr>
        <w:jc w:val="both"/>
        <w:rPr>
          <w:rFonts w:ascii="Avenir Next" w:hAnsi="Avenir Next"/>
          <w:color w:val="1F3864" w:themeColor="accent1" w:themeShade="80"/>
          <w:sz w:val="20"/>
          <w:szCs w:val="20"/>
        </w:rPr>
      </w:pPr>
    </w:p>
    <w:p w14:paraId="5BD9FD2D" w14:textId="77777777" w:rsidR="00AD77E2" w:rsidRPr="00C64535" w:rsidRDefault="00AD77E2" w:rsidP="00B60AD8">
      <w:pPr>
        <w:jc w:val="both"/>
        <w:rPr>
          <w:rFonts w:ascii="Avenir Next" w:hAnsi="Avenir Next"/>
          <w:color w:val="1F3864" w:themeColor="accent1" w:themeShade="80"/>
          <w:sz w:val="20"/>
          <w:szCs w:val="20"/>
        </w:rPr>
      </w:pPr>
    </w:p>
    <w:p w14:paraId="371A47D4" w14:textId="494B0625" w:rsidR="00A0777B" w:rsidRPr="00C64535" w:rsidRDefault="00A0777B" w:rsidP="00B60AD8">
      <w:pPr>
        <w:pStyle w:val="Paragraphedeliste"/>
        <w:numPr>
          <w:ilvl w:val="0"/>
          <w:numId w:val="9"/>
        </w:numPr>
        <w:jc w:val="both"/>
        <w:rPr>
          <w:rFonts w:ascii="Avenir Next" w:hAnsi="Avenir Next"/>
          <w:color w:val="1F3864" w:themeColor="accent1" w:themeShade="80"/>
          <w:sz w:val="20"/>
          <w:szCs w:val="20"/>
          <w:u w:val="single"/>
        </w:rPr>
      </w:pPr>
      <w:r w:rsidRPr="00C64535">
        <w:rPr>
          <w:rFonts w:ascii="Avenir Next" w:hAnsi="Avenir Next"/>
          <w:color w:val="1F3864" w:themeColor="accent1" w:themeShade="80"/>
          <w:sz w:val="20"/>
          <w:szCs w:val="20"/>
          <w:u w:val="single"/>
        </w:rPr>
        <w:t xml:space="preserve">Décennies 2000 et 2010 : </w:t>
      </w:r>
      <w:r w:rsidR="00914603" w:rsidRPr="00C64535">
        <w:rPr>
          <w:rFonts w:ascii="Avenir Next" w:hAnsi="Avenir Next"/>
          <w:color w:val="1F3864" w:themeColor="accent1" w:themeShade="80"/>
          <w:sz w:val="20"/>
          <w:szCs w:val="20"/>
          <w:u w:val="single"/>
        </w:rPr>
        <w:t xml:space="preserve">vers une démultiplication des niveaux de lecture des </w:t>
      </w:r>
      <w:r w:rsidRPr="00C64535">
        <w:rPr>
          <w:rFonts w:ascii="Avenir Next" w:hAnsi="Avenir Next"/>
          <w:color w:val="1F3864" w:themeColor="accent1" w:themeShade="80"/>
          <w:sz w:val="20"/>
          <w:szCs w:val="20"/>
          <w:u w:val="single"/>
        </w:rPr>
        <w:t>transformations organisationnelles</w:t>
      </w:r>
      <w:r w:rsidR="00914603" w:rsidRPr="00C64535">
        <w:rPr>
          <w:rFonts w:ascii="Avenir Next" w:hAnsi="Avenir Next"/>
          <w:color w:val="1F3864" w:themeColor="accent1" w:themeShade="80"/>
          <w:sz w:val="20"/>
          <w:szCs w:val="20"/>
          <w:u w:val="single"/>
        </w:rPr>
        <w:t xml:space="preserve"> </w:t>
      </w:r>
    </w:p>
    <w:p w14:paraId="088F53D7" w14:textId="53BB2340" w:rsidR="00FE605A" w:rsidRPr="00C64535" w:rsidRDefault="0034633A" w:rsidP="00B60AD8">
      <w:pPr>
        <w:pStyle w:val="Paragraphedeliste"/>
        <w:numPr>
          <w:ilvl w:val="1"/>
          <w:numId w:val="9"/>
        </w:numPr>
        <w:ind w:left="0" w:firstLine="0"/>
        <w:jc w:val="both"/>
        <w:rPr>
          <w:rFonts w:ascii="Avenir Next" w:hAnsi="Avenir Next"/>
          <w:color w:val="1F3864" w:themeColor="accent1" w:themeShade="80"/>
          <w:sz w:val="20"/>
          <w:szCs w:val="20"/>
        </w:rPr>
      </w:pPr>
      <w:r w:rsidRPr="00C64535">
        <w:rPr>
          <w:rFonts w:ascii="Avenir Next" w:hAnsi="Avenir Next"/>
          <w:b/>
          <w:bCs/>
          <w:color w:val="1F3864" w:themeColor="accent1" w:themeShade="80"/>
          <w:sz w:val="20"/>
          <w:szCs w:val="20"/>
        </w:rPr>
        <w:t>Point de vue à l’œuvre : dépasser l’obsolescence</w:t>
      </w:r>
      <w:r w:rsidR="00A0777B" w:rsidRPr="00C64535">
        <w:rPr>
          <w:rFonts w:ascii="Avenir Next" w:hAnsi="Avenir Next"/>
          <w:b/>
          <w:bCs/>
          <w:color w:val="1F3864" w:themeColor="accent1" w:themeShade="80"/>
          <w:sz w:val="20"/>
          <w:szCs w:val="20"/>
        </w:rPr>
        <w:t xml:space="preserve"> </w:t>
      </w:r>
      <w:r w:rsidR="00C075B3" w:rsidRPr="00C64535">
        <w:rPr>
          <w:rFonts w:ascii="Avenir Next" w:hAnsi="Avenir Next"/>
          <w:b/>
          <w:bCs/>
          <w:color w:val="1F3864" w:themeColor="accent1" w:themeShade="80"/>
          <w:sz w:val="20"/>
          <w:szCs w:val="20"/>
        </w:rPr>
        <w:t>de</w:t>
      </w:r>
      <w:r w:rsidRPr="00C64535">
        <w:rPr>
          <w:rFonts w:ascii="Avenir Next" w:hAnsi="Avenir Next"/>
          <w:b/>
          <w:bCs/>
          <w:color w:val="1F3864" w:themeColor="accent1" w:themeShade="80"/>
          <w:sz w:val="20"/>
          <w:szCs w:val="20"/>
        </w:rPr>
        <w:t>s schémas de</w:t>
      </w:r>
      <w:r w:rsidR="00C075B3" w:rsidRPr="00C64535">
        <w:rPr>
          <w:rFonts w:ascii="Avenir Next" w:hAnsi="Avenir Next"/>
          <w:b/>
          <w:bCs/>
          <w:color w:val="1F3864" w:themeColor="accent1" w:themeShade="80"/>
          <w:sz w:val="20"/>
          <w:szCs w:val="20"/>
        </w:rPr>
        <w:t xml:space="preserve"> transformations organisationnel</w:t>
      </w:r>
      <w:r w:rsidRPr="00C64535">
        <w:rPr>
          <w:rFonts w:ascii="Avenir Next" w:hAnsi="Avenir Next"/>
          <w:b/>
          <w:bCs/>
          <w:color w:val="1F3864" w:themeColor="accent1" w:themeShade="80"/>
          <w:sz w:val="20"/>
          <w:szCs w:val="20"/>
        </w:rPr>
        <w:t>le</w:t>
      </w:r>
      <w:r w:rsidR="00C075B3" w:rsidRPr="00C64535">
        <w:rPr>
          <w:rFonts w:ascii="Avenir Next" w:hAnsi="Avenir Next"/>
          <w:b/>
          <w:bCs/>
          <w:color w:val="1F3864" w:themeColor="accent1" w:themeShade="80"/>
          <w:sz w:val="20"/>
          <w:szCs w:val="20"/>
        </w:rPr>
        <w:t>s</w:t>
      </w:r>
      <w:r w:rsidR="00A0777B" w:rsidRPr="00C64535">
        <w:rPr>
          <w:rFonts w:ascii="Avenir Next" w:hAnsi="Avenir Next"/>
          <w:b/>
          <w:bCs/>
          <w:color w:val="1F3864" w:themeColor="accent1" w:themeShade="80"/>
          <w:sz w:val="20"/>
          <w:szCs w:val="20"/>
        </w:rPr>
        <w:t xml:space="preserve"> classiques </w:t>
      </w:r>
    </w:p>
    <w:p w14:paraId="7680702E" w14:textId="30ECC218" w:rsidR="00A0777B" w:rsidRPr="00C64535" w:rsidRDefault="00A0777B" w:rsidP="00B60AD8">
      <w:pPr>
        <w:pStyle w:val="Paragraphedeliste"/>
        <w:ind w:left="0"/>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Au cours des années 2000, le grand cycle macroéconomique de la délocalisation à échelle mondiale devient obsolète avec la formation de classes moyennes dans les pays en développement. En 2008, l’effondrement du marché immobilier aux États Unis s’accompagne d’une très forte hausse des cours de l’énergie et les marchés financiers paniquent. A cela s’ajoute une vague de chaleur sans précédent, marquant l’avènement du changement climatique avec un siècle d’avance sur les prévisions scientifiques. La « table ronde des PDG mondiaux pour la troisième révolution industrielle », donne corps à l’idée selon laquelle l’Europe comme les États Unis, doivent relever le défi du réchauffement planétaire de façon stimulante pour l’économie</w:t>
      </w:r>
      <w:r w:rsidRPr="00C64535">
        <w:rPr>
          <w:rStyle w:val="Appelnotedebasdep"/>
          <w:rFonts w:ascii="Avenir Next" w:hAnsi="Avenir Next"/>
          <w:color w:val="1F3864" w:themeColor="accent1" w:themeShade="80"/>
          <w:sz w:val="20"/>
          <w:szCs w:val="20"/>
        </w:rPr>
        <w:footnoteReference w:id="22"/>
      </w:r>
      <w:r w:rsidRPr="00C64535">
        <w:rPr>
          <w:rFonts w:ascii="Avenir Next" w:hAnsi="Avenir Next"/>
          <w:color w:val="1F3864" w:themeColor="accent1" w:themeShade="80"/>
          <w:sz w:val="20"/>
          <w:szCs w:val="20"/>
        </w:rPr>
        <w:t xml:space="preserve">: « Il s’agit de créer une nouvelle infrastructure et un système qui fonctionne pour une nouvelle ère économique, sans perdre du vue les aspects financiers, notamment en faisant des prévisions fiables sur les calendriers des retours sur investissements. ». </w:t>
      </w:r>
    </w:p>
    <w:p w14:paraId="385C9BE2" w14:textId="45778395" w:rsidR="00A0777B" w:rsidRPr="00C64535" w:rsidRDefault="00A0777B"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La </w:t>
      </w:r>
      <w:r w:rsidR="00941527" w:rsidRPr="00C64535">
        <w:rPr>
          <w:rFonts w:ascii="Avenir Next" w:hAnsi="Avenir Next"/>
          <w:color w:val="1F3864" w:themeColor="accent1" w:themeShade="80"/>
          <w:sz w:val="20"/>
          <w:szCs w:val="20"/>
        </w:rPr>
        <w:t xml:space="preserve">mise en place de ces infrastructures </w:t>
      </w:r>
      <w:r w:rsidR="00D72586" w:rsidRPr="00C64535">
        <w:rPr>
          <w:rFonts w:ascii="Avenir Next" w:hAnsi="Avenir Next"/>
          <w:color w:val="1F3864" w:themeColor="accent1" w:themeShade="80"/>
          <w:sz w:val="20"/>
          <w:szCs w:val="20"/>
        </w:rPr>
        <w:t xml:space="preserve">élargies </w:t>
      </w:r>
      <w:r w:rsidR="00941527" w:rsidRPr="00C64535">
        <w:rPr>
          <w:rFonts w:ascii="Avenir Next" w:hAnsi="Avenir Next"/>
          <w:color w:val="1F3864" w:themeColor="accent1" w:themeShade="80"/>
          <w:sz w:val="20"/>
          <w:szCs w:val="20"/>
        </w:rPr>
        <w:t>inclu</w:t>
      </w:r>
      <w:r w:rsidR="00D72586" w:rsidRPr="00C64535">
        <w:rPr>
          <w:rFonts w:ascii="Avenir Next" w:hAnsi="Avenir Next"/>
          <w:color w:val="1F3864" w:themeColor="accent1" w:themeShade="80"/>
          <w:sz w:val="20"/>
          <w:szCs w:val="20"/>
        </w:rPr>
        <w:t>ant</w:t>
      </w:r>
      <w:r w:rsidR="00941527" w:rsidRPr="00C64535">
        <w:rPr>
          <w:rFonts w:ascii="Avenir Next" w:hAnsi="Avenir Next"/>
          <w:color w:val="1F3864" w:themeColor="accent1" w:themeShade="80"/>
          <w:sz w:val="20"/>
          <w:szCs w:val="20"/>
        </w:rPr>
        <w:t xml:space="preserve"> la</w:t>
      </w:r>
      <w:r w:rsidRPr="00C64535">
        <w:rPr>
          <w:rFonts w:ascii="Avenir Next" w:hAnsi="Avenir Next"/>
          <w:color w:val="1F3864" w:themeColor="accent1" w:themeShade="80"/>
          <w:sz w:val="20"/>
          <w:szCs w:val="20"/>
        </w:rPr>
        <w:t xml:space="preserve"> mesure du bien-être de la société et du progrès social, a un encrage technique. Le web 2.0 apparu en 2004, est plus simple que son parent 1.0 est son usage n’est plus réservé aux ingénieurs. </w:t>
      </w:r>
      <w:r w:rsidR="00941527" w:rsidRPr="00C64535">
        <w:rPr>
          <w:rFonts w:ascii="Avenir Next" w:hAnsi="Avenir Next"/>
          <w:color w:val="1F3864" w:themeColor="accent1" w:themeShade="80"/>
          <w:sz w:val="20"/>
          <w:szCs w:val="20"/>
        </w:rPr>
        <w:t>Les</w:t>
      </w:r>
      <w:r w:rsidRPr="00C64535">
        <w:rPr>
          <w:rFonts w:ascii="Avenir Next" w:hAnsi="Avenir Next"/>
          <w:color w:val="1F3864" w:themeColor="accent1" w:themeShade="80"/>
          <w:sz w:val="20"/>
          <w:szCs w:val="20"/>
        </w:rPr>
        <w:t xml:space="preserve"> nouvelles interfaces issues des Sciences informatiques, des Sciences de la donnée et de la conception du web, permettent aux </w:t>
      </w:r>
      <w:r w:rsidR="00941527" w:rsidRPr="00C64535">
        <w:rPr>
          <w:rFonts w:ascii="Avenir Next" w:hAnsi="Avenir Next"/>
          <w:color w:val="1F3864" w:themeColor="accent1" w:themeShade="80"/>
          <w:sz w:val="20"/>
          <w:szCs w:val="20"/>
        </w:rPr>
        <w:t xml:space="preserve">politiques </w:t>
      </w:r>
      <w:r w:rsidR="006E7DCA" w:rsidRPr="00C64535">
        <w:rPr>
          <w:rFonts w:ascii="Avenir Next" w:hAnsi="Avenir Next"/>
          <w:color w:val="1F3864" w:themeColor="accent1" w:themeShade="80"/>
          <w:sz w:val="20"/>
          <w:szCs w:val="20"/>
        </w:rPr>
        <w:t>mais également aux</w:t>
      </w:r>
      <w:r w:rsidR="00941527" w:rsidRPr="00C64535">
        <w:rPr>
          <w:rFonts w:ascii="Avenir Next" w:hAnsi="Avenir Next"/>
          <w:color w:val="1F3864" w:themeColor="accent1" w:themeShade="80"/>
          <w:sz w:val="20"/>
          <w:szCs w:val="20"/>
        </w:rPr>
        <w:t xml:space="preserve"> </w:t>
      </w:r>
      <w:r w:rsidRPr="00C64535">
        <w:rPr>
          <w:rFonts w:ascii="Avenir Next" w:hAnsi="Avenir Next"/>
          <w:color w:val="1F3864" w:themeColor="accent1" w:themeShade="80"/>
          <w:sz w:val="20"/>
          <w:szCs w:val="20"/>
        </w:rPr>
        <w:t>entrepreneurs d’objectiver de nouveaux phénomènes</w:t>
      </w:r>
      <w:r w:rsidR="00D72586" w:rsidRPr="00C64535">
        <w:rPr>
          <w:rFonts w:ascii="Avenir Next" w:hAnsi="Avenir Next"/>
          <w:color w:val="1F3864" w:themeColor="accent1" w:themeShade="80"/>
          <w:sz w:val="20"/>
          <w:szCs w:val="20"/>
        </w:rPr>
        <w:t xml:space="preserve">. </w:t>
      </w:r>
      <w:r w:rsidR="006E7DCA" w:rsidRPr="00C64535">
        <w:rPr>
          <w:rFonts w:ascii="Avenir Next" w:hAnsi="Avenir Next"/>
          <w:color w:val="1F3864" w:themeColor="accent1" w:themeShade="80"/>
          <w:sz w:val="20"/>
          <w:szCs w:val="20"/>
        </w:rPr>
        <w:t>Ces</w:t>
      </w:r>
      <w:r w:rsidR="003F3224" w:rsidRPr="00C64535">
        <w:rPr>
          <w:rFonts w:ascii="Avenir Next" w:hAnsi="Avenir Next"/>
          <w:color w:val="1F3864" w:themeColor="accent1" w:themeShade="80"/>
          <w:sz w:val="20"/>
          <w:szCs w:val="20"/>
        </w:rPr>
        <w:t xml:space="preserve"> outils d’interprétation perceptive et qualitative par la visualisation</w:t>
      </w:r>
      <w:r w:rsidR="00BF4E46" w:rsidRPr="00C64535">
        <w:rPr>
          <w:rFonts w:ascii="Avenir Next" w:hAnsi="Avenir Next"/>
          <w:color w:val="1F3864" w:themeColor="accent1" w:themeShade="80"/>
          <w:sz w:val="20"/>
          <w:szCs w:val="20"/>
        </w:rPr>
        <w:t>,</w:t>
      </w:r>
      <w:r w:rsidR="00FC5086" w:rsidRPr="00C64535">
        <w:rPr>
          <w:rFonts w:ascii="Avenir Next" w:hAnsi="Avenir Next"/>
          <w:color w:val="1F3864" w:themeColor="accent1" w:themeShade="80"/>
          <w:sz w:val="20"/>
          <w:szCs w:val="20"/>
        </w:rPr>
        <w:t xml:space="preserve"> introduisent la notion </w:t>
      </w:r>
      <w:r w:rsidR="00730BDB" w:rsidRPr="00C64535">
        <w:rPr>
          <w:rFonts w:ascii="Avenir Next" w:hAnsi="Avenir Next"/>
          <w:color w:val="1F3864" w:themeColor="accent1" w:themeShade="80"/>
          <w:sz w:val="20"/>
          <w:szCs w:val="20"/>
        </w:rPr>
        <w:t>de traçabilité</w:t>
      </w:r>
      <w:r w:rsidR="00BF4E46" w:rsidRPr="00C64535">
        <w:rPr>
          <w:rFonts w:ascii="Avenir Next" w:hAnsi="Avenir Next"/>
          <w:color w:val="1F3864" w:themeColor="accent1" w:themeShade="80"/>
          <w:sz w:val="20"/>
          <w:szCs w:val="20"/>
        </w:rPr>
        <w:t xml:space="preserve"> </w:t>
      </w:r>
      <w:r w:rsidR="00FC5086" w:rsidRPr="00C64535">
        <w:rPr>
          <w:rFonts w:ascii="Avenir Next" w:hAnsi="Avenir Next"/>
          <w:color w:val="1F3864" w:themeColor="accent1" w:themeShade="80"/>
          <w:sz w:val="20"/>
          <w:szCs w:val="20"/>
        </w:rPr>
        <w:t>propre au développement logiciel</w:t>
      </w:r>
      <w:r w:rsidR="006E7DCA" w:rsidRPr="00C64535">
        <w:rPr>
          <w:rFonts w:ascii="Avenir Next" w:hAnsi="Avenir Next"/>
          <w:color w:val="1F3864" w:themeColor="accent1" w:themeShade="80"/>
          <w:sz w:val="20"/>
          <w:szCs w:val="20"/>
        </w:rPr>
        <w:t xml:space="preserve">. </w:t>
      </w:r>
      <w:r w:rsidR="00FC5086" w:rsidRPr="00C64535">
        <w:rPr>
          <w:rFonts w:ascii="Avenir Next" w:hAnsi="Avenir Next"/>
          <w:color w:val="1F3864" w:themeColor="accent1" w:themeShade="80"/>
          <w:sz w:val="20"/>
          <w:szCs w:val="20"/>
        </w:rPr>
        <w:t>Ils permettent</w:t>
      </w:r>
      <w:r w:rsidR="006E7DCA" w:rsidRPr="00C64535">
        <w:rPr>
          <w:rFonts w:ascii="Avenir Next" w:hAnsi="Avenir Next"/>
          <w:color w:val="1F3864" w:themeColor="accent1" w:themeShade="80"/>
          <w:sz w:val="20"/>
          <w:szCs w:val="20"/>
        </w:rPr>
        <w:t xml:space="preserve"> la </w:t>
      </w:r>
      <w:r w:rsidR="00FC5086" w:rsidRPr="00C64535">
        <w:rPr>
          <w:rFonts w:ascii="Avenir Next" w:hAnsi="Avenir Next"/>
          <w:color w:val="1F3864" w:themeColor="accent1" w:themeShade="80"/>
          <w:sz w:val="20"/>
          <w:szCs w:val="20"/>
        </w:rPr>
        <w:t>mise</w:t>
      </w:r>
      <w:r w:rsidR="006E7DCA" w:rsidRPr="00C64535">
        <w:rPr>
          <w:rFonts w:ascii="Avenir Next" w:hAnsi="Avenir Next"/>
          <w:color w:val="1F3864" w:themeColor="accent1" w:themeShade="80"/>
          <w:sz w:val="20"/>
          <w:szCs w:val="20"/>
        </w:rPr>
        <w:t xml:space="preserve"> en place de modèles d’évaluation </w:t>
      </w:r>
      <w:r w:rsidR="00BF4E46" w:rsidRPr="00C64535">
        <w:rPr>
          <w:rFonts w:ascii="Avenir Next" w:hAnsi="Avenir Next"/>
          <w:color w:val="1F3864" w:themeColor="accent1" w:themeShade="80"/>
          <w:sz w:val="20"/>
          <w:szCs w:val="20"/>
        </w:rPr>
        <w:t xml:space="preserve">de la production et de la consommation </w:t>
      </w:r>
      <w:r w:rsidR="006E7DCA" w:rsidRPr="00C64535">
        <w:rPr>
          <w:rFonts w:ascii="Avenir Next" w:hAnsi="Avenir Next"/>
          <w:color w:val="1F3864" w:themeColor="accent1" w:themeShade="80"/>
          <w:sz w:val="20"/>
          <w:szCs w:val="20"/>
        </w:rPr>
        <w:t>à des niveaux multiples</w:t>
      </w:r>
      <w:r w:rsidR="00BF4E46" w:rsidRPr="00C64535">
        <w:rPr>
          <w:rFonts w:ascii="Avenir Next" w:hAnsi="Avenir Next"/>
          <w:color w:val="1F3864" w:themeColor="accent1" w:themeShade="80"/>
          <w:sz w:val="20"/>
          <w:szCs w:val="20"/>
        </w:rPr>
        <w:t xml:space="preserve"> : anomalies d’un produit, lien entre exigence métier et produit, test de qualités, délais de fabrication, </w:t>
      </w:r>
      <w:r w:rsidR="00730BDB" w:rsidRPr="00C64535">
        <w:rPr>
          <w:rFonts w:ascii="Avenir Next" w:hAnsi="Avenir Next"/>
          <w:color w:val="1F3864" w:themeColor="accent1" w:themeShade="80"/>
          <w:sz w:val="20"/>
          <w:szCs w:val="20"/>
        </w:rPr>
        <w:t>etc.</w:t>
      </w:r>
      <w:r w:rsidR="00BF4E46" w:rsidRPr="00C64535">
        <w:rPr>
          <w:rStyle w:val="Appelnotedebasdep"/>
          <w:rFonts w:ascii="Avenir Next" w:hAnsi="Avenir Next"/>
          <w:color w:val="1F3864" w:themeColor="accent1" w:themeShade="80"/>
          <w:sz w:val="20"/>
          <w:szCs w:val="20"/>
        </w:rPr>
        <w:footnoteReference w:id="23"/>
      </w:r>
      <w:r w:rsidR="006E7DCA" w:rsidRPr="00C64535">
        <w:rPr>
          <w:rFonts w:ascii="Avenir Next" w:hAnsi="Avenir Next"/>
          <w:color w:val="1F3864" w:themeColor="accent1" w:themeShade="80"/>
          <w:sz w:val="20"/>
          <w:szCs w:val="20"/>
        </w:rPr>
        <w:t>. Ils présentent</w:t>
      </w:r>
      <w:r w:rsidRPr="00C64535">
        <w:rPr>
          <w:rFonts w:ascii="Avenir Next" w:hAnsi="Avenir Next"/>
          <w:color w:val="1F3864" w:themeColor="accent1" w:themeShade="80"/>
          <w:sz w:val="20"/>
          <w:szCs w:val="20"/>
        </w:rPr>
        <w:t xml:space="preserve"> cependant certaines limites dues à leur manque de maturité</w:t>
      </w:r>
      <w:r w:rsidRPr="00C64535">
        <w:rPr>
          <w:rStyle w:val="Appelnotedebasdep"/>
          <w:rFonts w:ascii="Avenir Next" w:hAnsi="Avenir Next"/>
          <w:color w:val="1F3864" w:themeColor="accent1" w:themeShade="80"/>
          <w:sz w:val="20"/>
          <w:szCs w:val="20"/>
        </w:rPr>
        <w:footnoteReference w:id="24"/>
      </w:r>
      <w:r w:rsidRPr="00C64535">
        <w:rPr>
          <w:rFonts w:ascii="Avenir Next" w:hAnsi="Avenir Next"/>
          <w:color w:val="1F3864" w:themeColor="accent1" w:themeShade="80"/>
          <w:sz w:val="20"/>
          <w:szCs w:val="20"/>
        </w:rPr>
        <w:t xml:space="preserve"> et à leur nécessaire contextualisation.</w:t>
      </w:r>
    </w:p>
    <w:p w14:paraId="53D4FAA7" w14:textId="77777777" w:rsidR="00A0777B" w:rsidRPr="00C64535" w:rsidRDefault="00A0777B" w:rsidP="00B60AD8">
      <w:pPr>
        <w:jc w:val="both"/>
        <w:rPr>
          <w:rFonts w:ascii="Avenir Next" w:hAnsi="Avenir Next"/>
          <w:color w:val="1F3864" w:themeColor="accent1" w:themeShade="80"/>
          <w:sz w:val="20"/>
          <w:szCs w:val="20"/>
        </w:rPr>
      </w:pPr>
    </w:p>
    <w:p w14:paraId="2CA0B26F" w14:textId="689056AB" w:rsidR="00A0777B" w:rsidRPr="00C64535" w:rsidRDefault="0034633A" w:rsidP="00B60AD8">
      <w:pPr>
        <w:pStyle w:val="Paragraphedeliste"/>
        <w:numPr>
          <w:ilvl w:val="1"/>
          <w:numId w:val="9"/>
        </w:numPr>
        <w:ind w:left="0" w:firstLine="0"/>
        <w:jc w:val="both"/>
        <w:rPr>
          <w:rFonts w:ascii="Avenir Next" w:hAnsi="Avenir Next"/>
          <w:b/>
          <w:bCs/>
          <w:color w:val="1F3864" w:themeColor="accent1" w:themeShade="80"/>
          <w:sz w:val="20"/>
          <w:szCs w:val="20"/>
        </w:rPr>
      </w:pPr>
      <w:r w:rsidRPr="00C64535">
        <w:rPr>
          <w:rFonts w:ascii="Avenir Next" w:hAnsi="Avenir Next"/>
          <w:b/>
          <w:bCs/>
          <w:color w:val="1F3864" w:themeColor="accent1" w:themeShade="80"/>
          <w:sz w:val="20"/>
          <w:szCs w:val="20"/>
        </w:rPr>
        <w:t>Logique d’organisation : v</w:t>
      </w:r>
      <w:r w:rsidR="00B664D6" w:rsidRPr="00C64535">
        <w:rPr>
          <w:rFonts w:ascii="Avenir Next" w:hAnsi="Avenir Next"/>
          <w:b/>
          <w:bCs/>
          <w:color w:val="1F3864" w:themeColor="accent1" w:themeShade="80"/>
          <w:sz w:val="20"/>
          <w:szCs w:val="20"/>
        </w:rPr>
        <w:t>ers un</w:t>
      </w:r>
      <w:r w:rsidR="00A0777B" w:rsidRPr="00C64535">
        <w:rPr>
          <w:rFonts w:ascii="Avenir Next" w:hAnsi="Avenir Next"/>
          <w:b/>
          <w:bCs/>
          <w:color w:val="1F3864" w:themeColor="accent1" w:themeShade="80"/>
          <w:sz w:val="20"/>
          <w:szCs w:val="20"/>
        </w:rPr>
        <w:t xml:space="preserve"> « design organisationnel </w:t>
      </w:r>
      <w:r w:rsidR="00C075B3" w:rsidRPr="00C64535">
        <w:rPr>
          <w:rFonts w:ascii="Avenir Next" w:hAnsi="Avenir Next"/>
          <w:b/>
          <w:bCs/>
          <w:color w:val="1F3864" w:themeColor="accent1" w:themeShade="80"/>
          <w:sz w:val="20"/>
          <w:szCs w:val="20"/>
        </w:rPr>
        <w:t>»</w:t>
      </w:r>
      <w:r w:rsidRPr="00C64535">
        <w:rPr>
          <w:rFonts w:ascii="Avenir Next" w:hAnsi="Avenir Next"/>
          <w:b/>
          <w:bCs/>
          <w:color w:val="1F3864" w:themeColor="accent1" w:themeShade="80"/>
          <w:sz w:val="20"/>
          <w:szCs w:val="20"/>
        </w:rPr>
        <w:t xml:space="preserve"> </w:t>
      </w:r>
      <w:r w:rsidR="000869A9" w:rsidRPr="00C64535">
        <w:rPr>
          <w:rFonts w:ascii="Avenir Next" w:hAnsi="Avenir Next"/>
          <w:b/>
          <w:bCs/>
          <w:color w:val="1F3864" w:themeColor="accent1" w:themeShade="80"/>
          <w:sz w:val="20"/>
          <w:szCs w:val="20"/>
        </w:rPr>
        <w:t>s’appuyant sur la traçabilité de l’activité</w:t>
      </w:r>
    </w:p>
    <w:p w14:paraId="2BEA1707" w14:textId="7F084234" w:rsidR="00A0777B" w:rsidRPr="00C64535" w:rsidRDefault="00A0777B"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En entreprise, un « nouvel Esprit du Capitalisme »</w:t>
      </w:r>
      <w:r w:rsidRPr="00C64535">
        <w:rPr>
          <w:rStyle w:val="Appelnotedebasdep"/>
          <w:rFonts w:ascii="Avenir Next" w:hAnsi="Avenir Next"/>
          <w:color w:val="1F3864" w:themeColor="accent1" w:themeShade="80"/>
          <w:sz w:val="20"/>
          <w:szCs w:val="20"/>
        </w:rPr>
        <w:footnoteReference w:id="25"/>
      </w:r>
      <w:r w:rsidRPr="00C64535">
        <w:rPr>
          <w:rFonts w:ascii="Avenir Next" w:hAnsi="Avenir Next"/>
          <w:color w:val="1F3864" w:themeColor="accent1" w:themeShade="80"/>
          <w:sz w:val="20"/>
          <w:szCs w:val="20"/>
        </w:rPr>
        <w:t xml:space="preserve"> encourage les dirigeants à rompre avec les modèles des grandes organisations réputées engourdies. Elle</w:t>
      </w:r>
      <w:r w:rsidR="00C64535">
        <w:rPr>
          <w:rFonts w:ascii="Avenir Next" w:hAnsi="Avenir Next"/>
          <w:color w:val="1F3864" w:themeColor="accent1" w:themeShade="80"/>
          <w:sz w:val="20"/>
          <w:szCs w:val="20"/>
        </w:rPr>
        <w:t>s</w:t>
      </w:r>
      <w:r w:rsidRPr="00C64535">
        <w:rPr>
          <w:rFonts w:ascii="Avenir Next" w:hAnsi="Avenir Next"/>
          <w:color w:val="1F3864" w:themeColor="accent1" w:themeShade="80"/>
          <w:sz w:val="20"/>
          <w:szCs w:val="20"/>
        </w:rPr>
        <w:t xml:space="preserve"> se reconfigurent en mettant en place des équipes organisées de manière </w:t>
      </w:r>
      <w:r w:rsidRPr="00C64535">
        <w:rPr>
          <w:rFonts w:ascii="Avenir Next" w:hAnsi="Avenir Next"/>
          <w:color w:val="1F3864" w:themeColor="accent1" w:themeShade="80"/>
          <w:sz w:val="20"/>
          <w:szCs w:val="20"/>
        </w:rPr>
        <w:lastRenderedPageBreak/>
        <w:t>horizontale en projets modelables. La chaîne de production est réorganisée en cercle composé des managers (qui remplacent les cadres), des ingénieurs, ouvriers et commerciaux.  La performance organisationnelle se mesure par le respect de cette structure flexible, par la qualité de la circulation de l’information et des relations entre les composantes de l’organisation. L’influence du pouvoir du dirigeant est également un critère de performance (L. Kombou et J.-F. Ngokevina, 2006</w:t>
      </w:r>
      <w:r w:rsidR="00FC5086" w:rsidRPr="00C64535">
        <w:rPr>
          <w:rFonts w:ascii="Avenir Next" w:hAnsi="Avenir Next"/>
          <w:color w:val="1F3864" w:themeColor="accent1" w:themeShade="80"/>
          <w:sz w:val="20"/>
          <w:szCs w:val="20"/>
        </w:rPr>
        <w:t>)</w:t>
      </w:r>
      <w:r w:rsidRPr="00C64535">
        <w:rPr>
          <w:rFonts w:ascii="Avenir Next" w:hAnsi="Avenir Next"/>
          <w:i/>
          <w:iCs/>
          <w:color w:val="1F3864" w:themeColor="accent1" w:themeShade="80"/>
          <w:sz w:val="20"/>
          <w:szCs w:val="20"/>
        </w:rPr>
        <w:t>.</w:t>
      </w:r>
      <w:r w:rsidRPr="00C64535">
        <w:rPr>
          <w:rFonts w:ascii="Avenir Next" w:hAnsi="Avenir Next"/>
          <w:color w:val="1F3864" w:themeColor="accent1" w:themeShade="80"/>
          <w:sz w:val="20"/>
          <w:szCs w:val="20"/>
        </w:rPr>
        <w:t xml:space="preserve"> Au centre de ce </w:t>
      </w:r>
      <w:r w:rsidRPr="00C64535">
        <w:rPr>
          <w:rFonts w:ascii="Avenir Next" w:hAnsi="Avenir Next"/>
          <w:i/>
          <w:iCs/>
          <w:color w:val="1F3864" w:themeColor="accent1" w:themeShade="80"/>
          <w:sz w:val="20"/>
          <w:szCs w:val="20"/>
        </w:rPr>
        <w:t>workflow</w:t>
      </w:r>
      <w:r w:rsidRPr="00C64535">
        <w:rPr>
          <w:rFonts w:ascii="Avenir Next" w:hAnsi="Avenir Next"/>
          <w:color w:val="1F3864" w:themeColor="accent1" w:themeShade="80"/>
          <w:sz w:val="20"/>
          <w:szCs w:val="20"/>
        </w:rPr>
        <w:t xml:space="preserve"> est le client, désormais appelé utilisateur. Il fait l’objet de calculs en temps réel, ses perception et « expérience » de la marque sont visualisées au moyen d’interfaces, consultées à chaque étape d’un processus d'innovation constant. Les modèles marketing se basent moins sur des classifications socioéconomiques et davantage sur des grappes de données numériques qui regroupent des traces d’activité </w:t>
      </w:r>
      <w:r w:rsidR="006E7DCA" w:rsidRPr="00C64535">
        <w:rPr>
          <w:rFonts w:ascii="Avenir Next" w:hAnsi="Avenir Next"/>
          <w:color w:val="1F3864" w:themeColor="accent1" w:themeShade="80"/>
          <w:sz w:val="20"/>
          <w:szCs w:val="20"/>
        </w:rPr>
        <w:t xml:space="preserve">individuelle </w:t>
      </w:r>
      <w:r w:rsidRPr="00C64535">
        <w:rPr>
          <w:rFonts w:ascii="Avenir Next" w:hAnsi="Avenir Next"/>
          <w:color w:val="1F3864" w:themeColor="accent1" w:themeShade="80"/>
          <w:sz w:val="20"/>
          <w:szCs w:val="20"/>
        </w:rPr>
        <w:t>en ligne</w:t>
      </w:r>
      <w:r w:rsidR="004D04CE" w:rsidRPr="00C64535">
        <w:rPr>
          <w:rFonts w:ascii="Avenir Next" w:hAnsi="Avenir Next"/>
          <w:color w:val="1F3864" w:themeColor="accent1" w:themeShade="80"/>
          <w:sz w:val="20"/>
          <w:szCs w:val="20"/>
        </w:rPr>
        <w:t xml:space="preserve">, dont la fiabilité </w:t>
      </w:r>
      <w:r w:rsidR="00BF4E46" w:rsidRPr="00C64535">
        <w:rPr>
          <w:rFonts w:ascii="Avenir Next" w:hAnsi="Avenir Next"/>
          <w:color w:val="1F3864" w:themeColor="accent1" w:themeShade="80"/>
          <w:sz w:val="20"/>
          <w:szCs w:val="20"/>
        </w:rPr>
        <w:t>dépend de l’outil utilisé</w:t>
      </w:r>
      <w:r w:rsidRPr="00C64535">
        <w:rPr>
          <w:rFonts w:ascii="Avenir Next" w:hAnsi="Avenir Next"/>
          <w:color w:val="1F3864" w:themeColor="accent1" w:themeShade="80"/>
          <w:sz w:val="20"/>
          <w:szCs w:val="20"/>
        </w:rPr>
        <w:t xml:space="preserve">. Stratégiquement, </w:t>
      </w:r>
      <w:r w:rsidR="00941527" w:rsidRPr="00C64535">
        <w:rPr>
          <w:rFonts w:ascii="Avenir Next" w:hAnsi="Avenir Next"/>
          <w:color w:val="1F3864" w:themeColor="accent1" w:themeShade="80"/>
          <w:sz w:val="20"/>
          <w:szCs w:val="20"/>
        </w:rPr>
        <w:t>l’innovation organisationnelle</w:t>
      </w:r>
      <w:r w:rsidRPr="00C64535">
        <w:rPr>
          <w:rFonts w:ascii="Avenir Next" w:hAnsi="Avenir Next"/>
          <w:color w:val="1F3864" w:themeColor="accent1" w:themeShade="80"/>
          <w:sz w:val="20"/>
          <w:szCs w:val="20"/>
        </w:rPr>
        <w:t xml:space="preserve"> </w:t>
      </w:r>
      <w:r w:rsidR="00941527" w:rsidRPr="00C64535">
        <w:rPr>
          <w:rFonts w:ascii="Avenir Next" w:hAnsi="Avenir Next"/>
          <w:color w:val="1F3864" w:themeColor="accent1" w:themeShade="80"/>
          <w:sz w:val="20"/>
          <w:szCs w:val="20"/>
        </w:rPr>
        <w:t>vise à</w:t>
      </w:r>
      <w:r w:rsidRPr="00C64535">
        <w:rPr>
          <w:rFonts w:ascii="Avenir Next" w:hAnsi="Avenir Next"/>
          <w:color w:val="1F3864" w:themeColor="accent1" w:themeShade="80"/>
          <w:sz w:val="20"/>
          <w:szCs w:val="20"/>
        </w:rPr>
        <w:t xml:space="preserve"> anticiper sur ces désirs captés</w:t>
      </w:r>
      <w:r w:rsidR="004D04CE" w:rsidRPr="00C64535">
        <w:rPr>
          <w:rFonts w:ascii="Avenir Next" w:hAnsi="Avenir Next"/>
          <w:color w:val="1F3864" w:themeColor="accent1" w:themeShade="80"/>
          <w:sz w:val="20"/>
          <w:szCs w:val="20"/>
        </w:rPr>
        <w:t xml:space="preserve"> et </w:t>
      </w:r>
      <w:r w:rsidRPr="00C64535">
        <w:rPr>
          <w:rFonts w:ascii="Avenir Next" w:hAnsi="Avenir Next"/>
          <w:color w:val="1F3864" w:themeColor="accent1" w:themeShade="80"/>
          <w:sz w:val="20"/>
          <w:szCs w:val="20"/>
        </w:rPr>
        <w:t>catégorisés</w:t>
      </w:r>
      <w:r w:rsidR="00AB370E" w:rsidRPr="00C64535">
        <w:rPr>
          <w:rFonts w:ascii="Avenir Next" w:hAnsi="Avenir Next"/>
          <w:color w:val="1F3864" w:themeColor="accent1" w:themeShade="80"/>
          <w:sz w:val="20"/>
          <w:szCs w:val="20"/>
        </w:rPr>
        <w:t xml:space="preserve"> ; </w:t>
      </w:r>
      <w:r w:rsidRPr="00C64535">
        <w:rPr>
          <w:rFonts w:ascii="Avenir Next" w:hAnsi="Avenir Next"/>
          <w:color w:val="1F3864" w:themeColor="accent1" w:themeShade="80"/>
          <w:sz w:val="20"/>
          <w:szCs w:val="20"/>
        </w:rPr>
        <w:t xml:space="preserve">et imposer une norme (L. Guéret-Talon et J. </w:t>
      </w:r>
      <w:proofErr w:type="gramStart"/>
      <w:r w:rsidRPr="00C64535">
        <w:rPr>
          <w:rFonts w:ascii="Avenir Next" w:hAnsi="Avenir Next"/>
          <w:color w:val="1F3864" w:themeColor="accent1" w:themeShade="80"/>
          <w:sz w:val="20"/>
          <w:szCs w:val="20"/>
        </w:rPr>
        <w:t>Lebraty ,</w:t>
      </w:r>
      <w:proofErr w:type="gramEnd"/>
      <w:r w:rsidRPr="00C64535">
        <w:rPr>
          <w:rFonts w:ascii="Avenir Next" w:hAnsi="Avenir Next"/>
          <w:color w:val="1F3864" w:themeColor="accent1" w:themeShade="80"/>
          <w:sz w:val="20"/>
          <w:szCs w:val="20"/>
        </w:rPr>
        <w:t xml:space="preserve"> 2006). </w:t>
      </w:r>
      <w:r w:rsidR="00AB370E" w:rsidRPr="00C64535">
        <w:rPr>
          <w:rFonts w:ascii="Avenir Next" w:hAnsi="Avenir Next"/>
          <w:color w:val="1F3864" w:themeColor="accent1" w:themeShade="80"/>
          <w:sz w:val="20"/>
          <w:szCs w:val="20"/>
        </w:rPr>
        <w:t xml:space="preserve">La traçabilité permet donc de rendre l’activité plus lisible, selon des logiques </w:t>
      </w:r>
      <w:r w:rsidR="00F02D03" w:rsidRPr="00C64535">
        <w:rPr>
          <w:rFonts w:ascii="Avenir Next" w:hAnsi="Avenir Next"/>
          <w:color w:val="1F3864" w:themeColor="accent1" w:themeShade="80"/>
          <w:sz w:val="20"/>
          <w:szCs w:val="20"/>
        </w:rPr>
        <w:t xml:space="preserve">et échelles </w:t>
      </w:r>
      <w:r w:rsidR="000869A9" w:rsidRPr="00C64535">
        <w:rPr>
          <w:rFonts w:ascii="Avenir Next" w:hAnsi="Avenir Next"/>
          <w:color w:val="1F3864" w:themeColor="accent1" w:themeShade="80"/>
          <w:sz w:val="20"/>
          <w:szCs w:val="20"/>
        </w:rPr>
        <w:t>diverses :</w:t>
      </w:r>
      <w:r w:rsidR="00AB370E" w:rsidRPr="00C64535">
        <w:rPr>
          <w:rFonts w:ascii="Avenir Next" w:hAnsi="Avenir Next"/>
          <w:color w:val="1F3864" w:themeColor="accent1" w:themeShade="80"/>
          <w:sz w:val="20"/>
          <w:szCs w:val="20"/>
        </w:rPr>
        <w:t xml:space="preserve"> </w:t>
      </w:r>
    </w:p>
    <w:p w14:paraId="769FF7EF" w14:textId="49902DBA" w:rsidR="00A0777B" w:rsidRPr="00C64535" w:rsidRDefault="00A0777B" w:rsidP="00B60AD8">
      <w:pPr>
        <w:pStyle w:val="Paragraphedeliste"/>
        <w:numPr>
          <w:ilvl w:val="0"/>
          <w:numId w:val="11"/>
        </w:numPr>
        <w:ind w:left="0" w:firstLine="0"/>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Soit au service de plus de contrôle si l’activité </w:t>
      </w:r>
      <w:r w:rsidR="00F02D03" w:rsidRPr="00C64535">
        <w:rPr>
          <w:rFonts w:ascii="Avenir Next" w:hAnsi="Avenir Next"/>
          <w:color w:val="1F3864" w:themeColor="accent1" w:themeShade="80"/>
          <w:sz w:val="20"/>
          <w:szCs w:val="20"/>
        </w:rPr>
        <w:t xml:space="preserve">en entreprise </w:t>
      </w:r>
      <w:r w:rsidRPr="00C64535">
        <w:rPr>
          <w:rFonts w:ascii="Avenir Next" w:hAnsi="Avenir Next"/>
          <w:color w:val="1F3864" w:themeColor="accent1" w:themeShade="80"/>
          <w:sz w:val="20"/>
          <w:szCs w:val="20"/>
        </w:rPr>
        <w:t xml:space="preserve">est tracée sous l’angle du </w:t>
      </w:r>
      <w:r w:rsidRPr="00C64535">
        <w:rPr>
          <w:rFonts w:ascii="Avenir Next" w:hAnsi="Avenir Next"/>
          <w:i/>
          <w:iCs/>
          <w:color w:val="1F3864" w:themeColor="accent1" w:themeShade="80"/>
          <w:sz w:val="20"/>
          <w:szCs w:val="20"/>
        </w:rPr>
        <w:t xml:space="preserve">cost killing </w:t>
      </w:r>
      <w:r w:rsidRPr="00C64535">
        <w:rPr>
          <w:rFonts w:ascii="Avenir Next" w:hAnsi="Avenir Next"/>
          <w:color w:val="1F3864" w:themeColor="accent1" w:themeShade="80"/>
          <w:sz w:val="20"/>
          <w:szCs w:val="20"/>
        </w:rPr>
        <w:t xml:space="preserve">servant une logique de rentabilité. </w:t>
      </w:r>
      <w:r w:rsidR="0036056D" w:rsidRPr="00C64535">
        <w:rPr>
          <w:rFonts w:ascii="Avenir Next" w:hAnsi="Avenir Next"/>
          <w:color w:val="1F3864" w:themeColor="accent1" w:themeShade="80"/>
          <w:sz w:val="20"/>
          <w:szCs w:val="20"/>
        </w:rPr>
        <w:t xml:space="preserve">Cette pratique </w:t>
      </w:r>
      <w:r w:rsidRPr="00C64535">
        <w:rPr>
          <w:rFonts w:ascii="Avenir Next" w:hAnsi="Avenir Next"/>
          <w:color w:val="1F3864" w:themeColor="accent1" w:themeShade="80"/>
          <w:sz w:val="20"/>
          <w:szCs w:val="20"/>
        </w:rPr>
        <w:t>comptab</w:t>
      </w:r>
      <w:r w:rsidR="0036056D" w:rsidRPr="00C64535">
        <w:rPr>
          <w:rFonts w:ascii="Avenir Next" w:hAnsi="Avenir Next"/>
          <w:color w:val="1F3864" w:themeColor="accent1" w:themeShade="80"/>
          <w:sz w:val="20"/>
          <w:szCs w:val="20"/>
        </w:rPr>
        <w:t xml:space="preserve">le </w:t>
      </w:r>
      <w:r w:rsidRPr="00C64535">
        <w:rPr>
          <w:rFonts w:ascii="Avenir Next" w:hAnsi="Avenir Next"/>
          <w:color w:val="1F3864" w:themeColor="accent1" w:themeShade="80"/>
          <w:sz w:val="20"/>
          <w:szCs w:val="20"/>
        </w:rPr>
        <w:t xml:space="preserve">de </w:t>
      </w:r>
      <w:r w:rsidRPr="00C64535">
        <w:rPr>
          <w:rFonts w:ascii="Avenir Next" w:hAnsi="Avenir Next"/>
          <w:i/>
          <w:iCs/>
          <w:color w:val="1F3864" w:themeColor="accent1" w:themeShade="80"/>
          <w:sz w:val="20"/>
          <w:szCs w:val="20"/>
        </w:rPr>
        <w:t>Fair value</w:t>
      </w:r>
      <w:r w:rsidRPr="00C64535">
        <w:rPr>
          <w:rFonts w:ascii="Avenir Next" w:hAnsi="Avenir Next"/>
          <w:color w:val="1F3864" w:themeColor="accent1" w:themeShade="80"/>
          <w:sz w:val="20"/>
          <w:szCs w:val="20"/>
        </w:rPr>
        <w:t xml:space="preserve"> (ou « juste valeur »)</w:t>
      </w:r>
      <w:r w:rsidR="0036056D" w:rsidRPr="00C64535">
        <w:rPr>
          <w:rFonts w:ascii="Avenir Next" w:hAnsi="Avenir Next"/>
          <w:color w:val="1F3864" w:themeColor="accent1" w:themeShade="80"/>
          <w:sz w:val="20"/>
          <w:szCs w:val="20"/>
        </w:rPr>
        <w:t xml:space="preserve"> est </w:t>
      </w:r>
      <w:r w:rsidRPr="00C64535">
        <w:rPr>
          <w:rFonts w:ascii="Avenir Next" w:hAnsi="Avenir Next"/>
          <w:color w:val="1F3864" w:themeColor="accent1" w:themeShade="80"/>
          <w:sz w:val="20"/>
          <w:szCs w:val="20"/>
        </w:rPr>
        <w:t xml:space="preserve">associée à des fonds de </w:t>
      </w:r>
      <w:r w:rsidRPr="00C64535">
        <w:rPr>
          <w:rFonts w:ascii="Avenir Next" w:hAnsi="Avenir Next"/>
          <w:i/>
          <w:iCs/>
          <w:color w:val="1F3864" w:themeColor="accent1" w:themeShade="80"/>
          <w:sz w:val="20"/>
          <w:szCs w:val="20"/>
        </w:rPr>
        <w:t>private equity</w:t>
      </w:r>
      <w:r w:rsidRPr="00C64535">
        <w:rPr>
          <w:rFonts w:ascii="Avenir Next" w:hAnsi="Avenir Next"/>
          <w:color w:val="1F3864" w:themeColor="accent1" w:themeShade="80"/>
          <w:sz w:val="20"/>
          <w:szCs w:val="20"/>
        </w:rPr>
        <w:t xml:space="preserve"> (ou « capital-investissement »). </w:t>
      </w:r>
      <w:r w:rsidR="0036056D" w:rsidRPr="00C64535">
        <w:rPr>
          <w:rFonts w:ascii="Avenir Next" w:hAnsi="Avenir Next"/>
          <w:color w:val="1F3864" w:themeColor="accent1" w:themeShade="80"/>
          <w:sz w:val="20"/>
          <w:szCs w:val="20"/>
        </w:rPr>
        <w:t xml:space="preserve">Elle façonne des </w:t>
      </w:r>
      <w:r w:rsidRPr="00C64535">
        <w:rPr>
          <w:rFonts w:ascii="Avenir Next" w:hAnsi="Avenir Next"/>
          <w:color w:val="1F3864" w:themeColor="accent1" w:themeShade="80"/>
          <w:sz w:val="20"/>
          <w:szCs w:val="20"/>
        </w:rPr>
        <w:t xml:space="preserve">processus de décision d’investissement </w:t>
      </w:r>
      <w:r w:rsidR="0036056D" w:rsidRPr="00C64535">
        <w:rPr>
          <w:rFonts w:ascii="Avenir Next" w:hAnsi="Avenir Next"/>
          <w:color w:val="1F3864" w:themeColor="accent1" w:themeShade="80"/>
          <w:sz w:val="20"/>
          <w:szCs w:val="20"/>
        </w:rPr>
        <w:t>intégrant</w:t>
      </w:r>
      <w:r w:rsidRPr="00C64535">
        <w:rPr>
          <w:rFonts w:ascii="Avenir Next" w:hAnsi="Avenir Next"/>
          <w:color w:val="1F3864" w:themeColor="accent1" w:themeShade="80"/>
          <w:sz w:val="20"/>
          <w:szCs w:val="20"/>
        </w:rPr>
        <w:t xml:space="preserve"> des risques économiques, sociaux (ou sociétaux) et environnementaux (ESG) référencés par des agences de notations extra-financières privées, majoritairement nord-américaines. L’entreprise est notée en fonction de sa capacité à corréler sa valeur économique aux risques auxquels elle est exposée, en fonction de son industrie, sous industrie, des parties prenantes directes et indirectes à l’activité (associations, ONG, syndicats, clients, fournisseurs…), de ses pratiques avérées d’optimisation fiscale ou de pollution des sols, de respect ou non de conditions de travail décentes</w:t>
      </w:r>
      <w:r w:rsidRPr="00C64535">
        <w:rPr>
          <w:rStyle w:val="Appelnotedebasdep"/>
          <w:rFonts w:ascii="Avenir Next" w:hAnsi="Avenir Next"/>
          <w:color w:val="1F3864" w:themeColor="accent1" w:themeShade="80"/>
          <w:sz w:val="20"/>
          <w:szCs w:val="20"/>
        </w:rPr>
        <w:footnoteReference w:id="26"/>
      </w:r>
      <w:r w:rsidRPr="00C64535">
        <w:rPr>
          <w:rFonts w:ascii="Avenir Next" w:hAnsi="Avenir Next"/>
          <w:color w:val="1F3864" w:themeColor="accent1" w:themeShade="80"/>
          <w:sz w:val="20"/>
          <w:szCs w:val="20"/>
        </w:rPr>
        <w:t xml:space="preserve">,etc. </w:t>
      </w:r>
    </w:p>
    <w:p w14:paraId="072EE46B" w14:textId="23421C9E" w:rsidR="0034633A" w:rsidRPr="00C64535" w:rsidRDefault="00A0777B" w:rsidP="00B60AD8">
      <w:pPr>
        <w:pStyle w:val="Paragraphedeliste"/>
        <w:numPr>
          <w:ilvl w:val="0"/>
          <w:numId w:val="11"/>
        </w:numPr>
        <w:ind w:left="0" w:firstLine="0"/>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Soit au service de plus de légitimité, </w:t>
      </w:r>
      <w:r w:rsidR="00F02D03" w:rsidRPr="00C64535">
        <w:rPr>
          <w:rFonts w:ascii="Avenir Next" w:hAnsi="Avenir Next"/>
          <w:color w:val="1F3864" w:themeColor="accent1" w:themeShade="80"/>
          <w:sz w:val="20"/>
          <w:szCs w:val="20"/>
        </w:rPr>
        <w:t xml:space="preserve">avec un niveau de lecture </w:t>
      </w:r>
      <w:r w:rsidR="0012064A" w:rsidRPr="00C64535">
        <w:rPr>
          <w:rFonts w:ascii="Avenir Next" w:hAnsi="Avenir Next"/>
          <w:color w:val="1F3864" w:themeColor="accent1" w:themeShade="80"/>
          <w:sz w:val="20"/>
          <w:szCs w:val="20"/>
        </w:rPr>
        <w:t xml:space="preserve">à l’échelle </w:t>
      </w:r>
      <w:r w:rsidR="00F02D03" w:rsidRPr="00C64535">
        <w:rPr>
          <w:rFonts w:ascii="Avenir Next" w:hAnsi="Avenir Next"/>
          <w:color w:val="1F3864" w:themeColor="accent1" w:themeShade="80"/>
          <w:sz w:val="20"/>
          <w:szCs w:val="20"/>
        </w:rPr>
        <w:t>de</w:t>
      </w:r>
      <w:r w:rsidR="0012064A" w:rsidRPr="00C64535">
        <w:rPr>
          <w:rFonts w:ascii="Avenir Next" w:hAnsi="Avenir Next"/>
          <w:color w:val="1F3864" w:themeColor="accent1" w:themeShade="80"/>
          <w:sz w:val="20"/>
          <w:szCs w:val="20"/>
        </w:rPr>
        <w:t>s</w:t>
      </w:r>
      <w:r w:rsidR="00F02D03" w:rsidRPr="00C64535">
        <w:rPr>
          <w:rFonts w:ascii="Avenir Next" w:hAnsi="Avenir Next"/>
          <w:color w:val="1F3864" w:themeColor="accent1" w:themeShade="80"/>
          <w:sz w:val="20"/>
          <w:szCs w:val="20"/>
        </w:rPr>
        <w:t xml:space="preserve"> filières industrielles dont l’impact social et environnemental servirait ou desservirait l’intérêt général.</w:t>
      </w:r>
      <w:r w:rsidR="00F02D03" w:rsidRPr="00C64535">
        <w:rPr>
          <w:rFonts w:ascii="Avenir Next" w:hAnsi="Avenir Next" w:cs="Arial"/>
          <w:color w:val="1F3864" w:themeColor="accent1" w:themeShade="80"/>
          <w:sz w:val="20"/>
          <w:szCs w:val="20"/>
        </w:rPr>
        <w:t xml:space="preserve"> </w:t>
      </w:r>
      <w:r w:rsidR="00F02D03" w:rsidRPr="00C64535">
        <w:rPr>
          <w:rFonts w:ascii="Avenir Next" w:hAnsi="Avenir Next"/>
          <w:color w:val="1F3864" w:themeColor="accent1" w:themeShade="80"/>
          <w:sz w:val="20"/>
          <w:szCs w:val="20"/>
        </w:rPr>
        <w:t xml:space="preserve">Cela prend la forme </w:t>
      </w:r>
      <w:r w:rsidRPr="00C64535">
        <w:rPr>
          <w:rFonts w:ascii="Avenir Next" w:hAnsi="Avenir Next"/>
          <w:color w:val="1F3864" w:themeColor="accent1" w:themeShade="80"/>
          <w:sz w:val="20"/>
          <w:szCs w:val="20"/>
        </w:rPr>
        <w:t>supranational</w:t>
      </w:r>
      <w:r w:rsidR="00F02D03" w:rsidRPr="00C64535">
        <w:rPr>
          <w:rFonts w:ascii="Avenir Next" w:hAnsi="Avenir Next"/>
          <w:color w:val="1F3864" w:themeColor="accent1" w:themeShade="80"/>
          <w:sz w:val="20"/>
          <w:szCs w:val="20"/>
        </w:rPr>
        <w:t>e de</w:t>
      </w:r>
      <w:r w:rsidRPr="00C64535">
        <w:rPr>
          <w:rFonts w:ascii="Avenir Next" w:hAnsi="Avenir Next"/>
          <w:color w:val="1F3864" w:themeColor="accent1" w:themeShade="80"/>
          <w:sz w:val="20"/>
          <w:szCs w:val="20"/>
        </w:rPr>
        <w:t xml:space="preserve"> référentiels comme celui de l’OCDE dont le </w:t>
      </w:r>
      <w:r w:rsidRPr="00C64535">
        <w:rPr>
          <w:rFonts w:ascii="Avenir Next" w:hAnsi="Avenir Next" w:cs="Arial"/>
          <w:color w:val="1F3864" w:themeColor="accent1" w:themeShade="80"/>
          <w:sz w:val="20"/>
          <w:szCs w:val="20"/>
        </w:rPr>
        <w:t>guide</w:t>
      </w:r>
      <w:r w:rsidRPr="00C64535">
        <w:rPr>
          <w:rStyle w:val="Appelnotedebasdep"/>
          <w:rFonts w:ascii="Avenir Next" w:hAnsi="Avenir Next" w:cs="Arial"/>
          <w:color w:val="1F3864" w:themeColor="accent1" w:themeShade="80"/>
          <w:sz w:val="20"/>
          <w:szCs w:val="20"/>
        </w:rPr>
        <w:footnoteReference w:id="27"/>
      </w:r>
      <w:r w:rsidRPr="00C64535">
        <w:rPr>
          <w:rFonts w:ascii="Avenir Next" w:hAnsi="Avenir Next" w:cs="Arial"/>
          <w:color w:val="1F3864" w:themeColor="accent1" w:themeShade="80"/>
          <w:sz w:val="20"/>
          <w:szCs w:val="20"/>
        </w:rPr>
        <w:t xml:space="preserve"> destiné à l’ensemble des acteurs du secteur de l’habillement (et de la chaussure), une des industries les plus polluantes, a pour but de renforcer la confiance mutuelle entre les entreprises et les sociétés </w:t>
      </w:r>
      <w:r w:rsidR="0012064A" w:rsidRPr="00C64535">
        <w:rPr>
          <w:rFonts w:ascii="Avenir Next" w:hAnsi="Avenir Next" w:cs="Arial"/>
          <w:color w:val="1F3864" w:themeColor="accent1" w:themeShade="80"/>
          <w:sz w:val="20"/>
          <w:szCs w:val="20"/>
        </w:rPr>
        <w:t>d’une même</w:t>
      </w:r>
      <w:r w:rsidRPr="00C64535">
        <w:rPr>
          <w:rFonts w:ascii="Avenir Next" w:hAnsi="Avenir Next" w:cs="Arial"/>
          <w:color w:val="1F3864" w:themeColor="accent1" w:themeShade="80"/>
          <w:sz w:val="20"/>
          <w:szCs w:val="20"/>
        </w:rPr>
        <w:t xml:space="preserve"> filière</w:t>
      </w:r>
      <w:r w:rsidRPr="00C64535">
        <w:rPr>
          <w:rFonts w:ascii="Avenir Next" w:hAnsi="Avenir Next"/>
          <w:color w:val="1F3864" w:themeColor="accent1" w:themeShade="80"/>
          <w:sz w:val="20"/>
          <w:szCs w:val="20"/>
        </w:rPr>
        <w:t xml:space="preserve">. </w:t>
      </w:r>
    </w:p>
    <w:p w14:paraId="047D1CB5" w14:textId="77777777" w:rsidR="0034633A" w:rsidRPr="00C64535" w:rsidRDefault="0034633A" w:rsidP="00B60AD8">
      <w:pPr>
        <w:jc w:val="both"/>
        <w:rPr>
          <w:rFonts w:ascii="Avenir Next" w:hAnsi="Avenir Next"/>
          <w:color w:val="1F3864" w:themeColor="accent1" w:themeShade="80"/>
          <w:sz w:val="20"/>
          <w:szCs w:val="20"/>
        </w:rPr>
      </w:pPr>
    </w:p>
    <w:p w14:paraId="40838004" w14:textId="1B64E147" w:rsidR="00BB6E38" w:rsidRPr="00C64535" w:rsidRDefault="0034633A" w:rsidP="00B60AD8">
      <w:pPr>
        <w:pStyle w:val="Paragraphedeliste"/>
        <w:numPr>
          <w:ilvl w:val="1"/>
          <w:numId w:val="9"/>
        </w:numPr>
        <w:jc w:val="both"/>
        <w:rPr>
          <w:rFonts w:ascii="Avenir Next" w:hAnsi="Avenir Next"/>
          <w:color w:val="1F3864" w:themeColor="accent1" w:themeShade="80"/>
          <w:sz w:val="20"/>
          <w:szCs w:val="20"/>
        </w:rPr>
      </w:pPr>
      <w:r w:rsidRPr="00C64535">
        <w:rPr>
          <w:rFonts w:ascii="Avenir Next" w:hAnsi="Avenir Next"/>
          <w:b/>
          <w:bCs/>
          <w:color w:val="1F3864" w:themeColor="accent1" w:themeShade="80"/>
          <w:sz w:val="20"/>
          <w:szCs w:val="20"/>
        </w:rPr>
        <w:t>L’exemple du secteur textile :</w:t>
      </w:r>
      <w:r w:rsidRPr="00C64535">
        <w:rPr>
          <w:rFonts w:ascii="Avenir Next" w:hAnsi="Avenir Next"/>
          <w:b/>
          <w:bCs/>
          <w:color w:val="1F3864" w:themeColor="accent1" w:themeShade="80"/>
          <w:sz w:val="20"/>
          <w:szCs w:val="20"/>
          <w:shd w:val="clear" w:color="auto" w:fill="FFFFFF"/>
        </w:rPr>
        <w:t xml:space="preserve"> </w:t>
      </w:r>
      <w:r w:rsidR="00BB6E38" w:rsidRPr="00C64535">
        <w:rPr>
          <w:rFonts w:ascii="Avenir Next" w:hAnsi="Avenir Next"/>
          <w:b/>
          <w:bCs/>
          <w:color w:val="1F3864" w:themeColor="accent1" w:themeShade="80"/>
          <w:sz w:val="20"/>
          <w:szCs w:val="20"/>
        </w:rPr>
        <w:t>perdure une segmentation internationale des processus productifs, bien que mal perçue par les consommateurs</w:t>
      </w:r>
      <w:r w:rsidR="00740283" w:rsidRPr="00C64535">
        <w:rPr>
          <w:rFonts w:ascii="Avenir Next" w:hAnsi="Avenir Next"/>
          <w:color w:val="1F3864" w:themeColor="accent1" w:themeShade="80"/>
          <w:sz w:val="20"/>
          <w:szCs w:val="20"/>
        </w:rPr>
        <w:t xml:space="preserve">. </w:t>
      </w:r>
    </w:p>
    <w:p w14:paraId="4C564CBF" w14:textId="1D602B2C" w:rsidR="00187DF0" w:rsidRPr="00C64535" w:rsidRDefault="00187DF0"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Les enjeux de responsabilité et de qualité ont un impact majeur sur les circuits de création, production et commercialisation des produits vestimentaires</w:t>
      </w:r>
      <w:r w:rsidRPr="00C64535">
        <w:rPr>
          <w:rStyle w:val="Appelnotedebasdep"/>
          <w:rFonts w:ascii="Avenir Next" w:hAnsi="Avenir Next"/>
          <w:color w:val="1F3864" w:themeColor="accent1" w:themeShade="80"/>
          <w:sz w:val="20"/>
          <w:szCs w:val="20"/>
        </w:rPr>
        <w:footnoteReference w:id="28"/>
      </w:r>
      <w:r w:rsidRPr="00C64535">
        <w:rPr>
          <w:rFonts w:ascii="Avenir Next" w:hAnsi="Avenir Next"/>
          <w:color w:val="1F3864" w:themeColor="accent1" w:themeShade="80"/>
          <w:sz w:val="20"/>
          <w:szCs w:val="20"/>
        </w:rPr>
        <w:t xml:space="preserve">. Ils sont désormais régis par </w:t>
      </w:r>
      <w:r w:rsidR="00A968A8" w:rsidRPr="00C64535">
        <w:rPr>
          <w:rFonts w:ascii="Avenir Next" w:hAnsi="Avenir Next"/>
          <w:color w:val="1F3864" w:themeColor="accent1" w:themeShade="80"/>
          <w:sz w:val="20"/>
          <w:szCs w:val="20"/>
        </w:rPr>
        <w:t xml:space="preserve">la </w:t>
      </w:r>
      <w:r w:rsidRPr="00C64535">
        <w:rPr>
          <w:rFonts w:ascii="Avenir Next" w:hAnsi="Avenir Next"/>
          <w:color w:val="1F3864" w:themeColor="accent1" w:themeShade="80"/>
          <w:sz w:val="20"/>
          <w:szCs w:val="20"/>
        </w:rPr>
        <w:t xml:space="preserve">propriété </w:t>
      </w:r>
      <w:r w:rsidR="00A968A8" w:rsidRPr="00C64535">
        <w:rPr>
          <w:rFonts w:ascii="Avenir Next" w:hAnsi="Avenir Next"/>
          <w:color w:val="1F3864" w:themeColor="accent1" w:themeShade="80"/>
          <w:sz w:val="20"/>
          <w:szCs w:val="20"/>
        </w:rPr>
        <w:t xml:space="preserve">intellectuelle qui complexifie les rapports entre </w:t>
      </w:r>
      <w:r w:rsidRPr="00C64535">
        <w:rPr>
          <w:rFonts w:ascii="Avenir Next" w:hAnsi="Avenir Next"/>
          <w:color w:val="1F3864" w:themeColor="accent1" w:themeShade="80"/>
          <w:sz w:val="20"/>
          <w:szCs w:val="20"/>
        </w:rPr>
        <w:t xml:space="preserve">les titulaires de marques (droit des marques), </w:t>
      </w:r>
      <w:r w:rsidR="00A968A8" w:rsidRPr="00C64535">
        <w:rPr>
          <w:rFonts w:ascii="Avenir Next" w:hAnsi="Avenir Next"/>
          <w:color w:val="1F3864" w:themeColor="accent1" w:themeShade="80"/>
          <w:sz w:val="20"/>
          <w:szCs w:val="20"/>
        </w:rPr>
        <w:t xml:space="preserve">les </w:t>
      </w:r>
      <w:r w:rsidR="00730BDB" w:rsidRPr="00C64535">
        <w:rPr>
          <w:rFonts w:ascii="Avenir Next" w:hAnsi="Avenir Next"/>
          <w:color w:val="1F3864" w:themeColor="accent1" w:themeShade="80"/>
          <w:sz w:val="20"/>
          <w:szCs w:val="20"/>
        </w:rPr>
        <w:t>fabricants</w:t>
      </w:r>
      <w:r w:rsidRPr="00C64535">
        <w:rPr>
          <w:rFonts w:ascii="Avenir Next" w:hAnsi="Avenir Next"/>
          <w:color w:val="1F3864" w:themeColor="accent1" w:themeShade="80"/>
          <w:sz w:val="20"/>
          <w:szCs w:val="20"/>
        </w:rPr>
        <w:t xml:space="preserve"> (droit des brevets d’invention)</w:t>
      </w:r>
      <w:r w:rsidR="00C71485" w:rsidRPr="00C64535">
        <w:rPr>
          <w:rFonts w:ascii="Avenir Next" w:hAnsi="Avenir Next"/>
          <w:color w:val="1F3864" w:themeColor="accent1" w:themeShade="80"/>
          <w:sz w:val="20"/>
          <w:szCs w:val="20"/>
        </w:rPr>
        <w:t>,</w:t>
      </w:r>
      <w:r w:rsidRPr="00C64535">
        <w:rPr>
          <w:rFonts w:ascii="Avenir Next" w:hAnsi="Avenir Next"/>
          <w:color w:val="1F3864" w:themeColor="accent1" w:themeShade="80"/>
          <w:sz w:val="20"/>
          <w:szCs w:val="20"/>
        </w:rPr>
        <w:t xml:space="preserve"> les promoteurs et communiquant (droit d’auteur).</w:t>
      </w:r>
      <w:r w:rsidR="00A968A8" w:rsidRPr="00C64535">
        <w:rPr>
          <w:rFonts w:ascii="Avenir Next" w:hAnsi="Avenir Next"/>
          <w:color w:val="1F3864" w:themeColor="accent1" w:themeShade="80"/>
          <w:sz w:val="20"/>
          <w:szCs w:val="20"/>
        </w:rPr>
        <w:t xml:space="preserve"> </w:t>
      </w:r>
      <w:r w:rsidR="00730BDB" w:rsidRPr="00C64535">
        <w:rPr>
          <w:rFonts w:ascii="Avenir Next" w:hAnsi="Avenir Next"/>
          <w:color w:val="1F3864" w:themeColor="accent1" w:themeShade="80"/>
          <w:sz w:val="20"/>
          <w:szCs w:val="20"/>
        </w:rPr>
        <w:t>Par ailleurs, le niveau de technicité nécessaire à la fabrication va croissant, notamment en ce qui concerne la production de fibres textiles (anti-transpirantes, résistantes au froid, pare-balles, filtre</w:t>
      </w:r>
      <w:r w:rsidR="00C64535">
        <w:rPr>
          <w:rFonts w:ascii="Avenir Next" w:hAnsi="Avenir Next"/>
          <w:color w:val="1F3864" w:themeColor="accent1" w:themeShade="80"/>
          <w:sz w:val="20"/>
          <w:szCs w:val="20"/>
        </w:rPr>
        <w:t>s</w:t>
      </w:r>
      <w:r w:rsidR="00730BDB" w:rsidRPr="00C64535">
        <w:rPr>
          <w:rFonts w:ascii="Avenir Next" w:hAnsi="Avenir Next"/>
          <w:color w:val="1F3864" w:themeColor="accent1" w:themeShade="80"/>
          <w:sz w:val="20"/>
          <w:szCs w:val="20"/>
        </w:rPr>
        <w:t xml:space="preserve"> sanitaire</w:t>
      </w:r>
      <w:r w:rsidR="00C64535">
        <w:rPr>
          <w:rFonts w:ascii="Avenir Next" w:hAnsi="Avenir Next"/>
          <w:color w:val="1F3864" w:themeColor="accent1" w:themeShade="80"/>
          <w:sz w:val="20"/>
          <w:szCs w:val="20"/>
        </w:rPr>
        <w:t>s</w:t>
      </w:r>
      <w:r w:rsidR="00730BDB" w:rsidRPr="00C64535">
        <w:rPr>
          <w:rFonts w:ascii="Avenir Next" w:hAnsi="Avenir Next"/>
          <w:color w:val="1F3864" w:themeColor="accent1" w:themeShade="80"/>
          <w:sz w:val="20"/>
          <w:szCs w:val="20"/>
        </w:rPr>
        <w:t>) et l’assemblage des vêtements.</w:t>
      </w:r>
    </w:p>
    <w:p w14:paraId="6947EAC1" w14:textId="772C9860" w:rsidR="0034633A" w:rsidRPr="00C64535" w:rsidRDefault="00A968A8"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Dans ce contexte, perdure</w:t>
      </w:r>
      <w:r w:rsidR="00D323CB" w:rsidRPr="00C64535">
        <w:rPr>
          <w:rFonts w:ascii="Avenir Next" w:hAnsi="Avenir Next"/>
          <w:color w:val="1F3864" w:themeColor="accent1" w:themeShade="80"/>
          <w:sz w:val="20"/>
          <w:szCs w:val="20"/>
        </w:rPr>
        <w:t xml:space="preserve"> une segmentation internationale des processus productifs bien que mal perçue par les consommateurs :  l</w:t>
      </w:r>
      <w:r w:rsidR="0034633A" w:rsidRPr="00C64535">
        <w:rPr>
          <w:rFonts w:ascii="Avenir Next" w:hAnsi="Avenir Next"/>
          <w:color w:val="1F3864" w:themeColor="accent1" w:themeShade="80"/>
          <w:sz w:val="20"/>
          <w:szCs w:val="20"/>
        </w:rPr>
        <w:t>es pays sud-est asiatiques dont le Viêtnam, sont considérés comme peu fiables par les consommateurs occidentaux</w:t>
      </w:r>
      <w:r w:rsidR="0034633A" w:rsidRPr="00C64535">
        <w:rPr>
          <w:rStyle w:val="Appelnotedebasdep"/>
          <w:rFonts w:ascii="Avenir Next" w:hAnsi="Avenir Next"/>
          <w:color w:val="1F3864" w:themeColor="accent1" w:themeShade="80"/>
          <w:sz w:val="20"/>
          <w:szCs w:val="20"/>
        </w:rPr>
        <w:footnoteReference w:id="29"/>
      </w:r>
      <w:r w:rsidR="0034633A" w:rsidRPr="00C64535">
        <w:rPr>
          <w:rFonts w:ascii="Avenir Next" w:hAnsi="Avenir Next"/>
          <w:color w:val="1F3864" w:themeColor="accent1" w:themeShade="80"/>
          <w:sz w:val="20"/>
          <w:szCs w:val="20"/>
        </w:rPr>
        <w:t xml:space="preserve"> </w:t>
      </w:r>
      <w:r w:rsidR="0034633A" w:rsidRPr="00C64535">
        <w:rPr>
          <w:rFonts w:ascii="Avenir Next" w:hAnsi="Avenir Next"/>
          <w:i/>
          <w:iCs/>
          <w:color w:val="1F3864" w:themeColor="accent1" w:themeShade="80"/>
          <w:sz w:val="20"/>
          <w:szCs w:val="20"/>
        </w:rPr>
        <w:t>(Carte 1),</w:t>
      </w:r>
      <w:r w:rsidR="0034633A" w:rsidRPr="00C64535">
        <w:rPr>
          <w:rFonts w:ascii="Avenir Next" w:hAnsi="Avenir Next"/>
          <w:color w:val="1F3864" w:themeColor="accent1" w:themeShade="80"/>
          <w:sz w:val="20"/>
          <w:szCs w:val="20"/>
        </w:rPr>
        <w:t xml:space="preserve"> alors même que les conditions de travail désastreuses dont l’effondrement du Rana Plaza au Bangladesh est la tragique illustration, résultent d’une pression sur les coûts de production exercée à l’international par des consommateurs adeptes d’une</w:t>
      </w:r>
      <w:r w:rsidR="0034633A" w:rsidRPr="00C64535">
        <w:rPr>
          <w:rFonts w:ascii="Avenir Next" w:hAnsi="Avenir Next"/>
          <w:i/>
          <w:iCs/>
          <w:color w:val="1F3864" w:themeColor="accent1" w:themeShade="80"/>
          <w:sz w:val="20"/>
          <w:szCs w:val="20"/>
        </w:rPr>
        <w:t> fast fashion,</w:t>
      </w:r>
      <w:r w:rsidR="0034633A" w:rsidRPr="00C64535">
        <w:rPr>
          <w:rFonts w:ascii="Avenir Next" w:hAnsi="Avenir Next"/>
          <w:color w:val="1F3864" w:themeColor="accent1" w:themeShade="80"/>
          <w:sz w:val="20"/>
          <w:szCs w:val="20"/>
        </w:rPr>
        <w:t xml:space="preserve"> tirant les prix d’achat sans cesse plus vers le bas. </w:t>
      </w:r>
    </w:p>
    <w:p w14:paraId="66DC1A48" w14:textId="24E925CF" w:rsidR="00D815D1" w:rsidRPr="00C64535" w:rsidRDefault="00D815D1" w:rsidP="00B60AD8">
      <w:pPr>
        <w:jc w:val="both"/>
        <w:rPr>
          <w:rFonts w:ascii="Avenir Next" w:hAnsi="Avenir Next"/>
          <w:color w:val="1F3864" w:themeColor="accent1" w:themeShade="80"/>
          <w:sz w:val="20"/>
          <w:szCs w:val="20"/>
        </w:rPr>
      </w:pPr>
    </w:p>
    <w:p w14:paraId="1F5C2E06" w14:textId="2E5E5C05" w:rsidR="00D815D1" w:rsidRPr="00C64535" w:rsidRDefault="00D815D1" w:rsidP="00B60AD8">
      <w:pPr>
        <w:jc w:val="both"/>
        <w:rPr>
          <w:rFonts w:ascii="Avenir Next" w:hAnsi="Avenir Next"/>
          <w:color w:val="1F3864" w:themeColor="accent1" w:themeShade="80"/>
          <w:sz w:val="20"/>
          <w:szCs w:val="20"/>
        </w:rPr>
      </w:pPr>
    </w:p>
    <w:p w14:paraId="74FCFC5D" w14:textId="286A5FBE" w:rsidR="00D815D1" w:rsidRPr="00C64535" w:rsidRDefault="00D815D1" w:rsidP="00B60AD8">
      <w:pPr>
        <w:jc w:val="both"/>
        <w:rPr>
          <w:rFonts w:ascii="Avenir Next" w:hAnsi="Avenir Next"/>
          <w:color w:val="1F3864" w:themeColor="accent1" w:themeShade="80"/>
          <w:sz w:val="20"/>
          <w:szCs w:val="20"/>
        </w:rPr>
      </w:pPr>
    </w:p>
    <w:p w14:paraId="13E7BB7E" w14:textId="3C107E7B" w:rsidR="00D815D1" w:rsidRPr="00C64535" w:rsidRDefault="00D815D1" w:rsidP="00B60AD8">
      <w:pPr>
        <w:jc w:val="both"/>
        <w:rPr>
          <w:rFonts w:ascii="Avenir Next" w:hAnsi="Avenir Next"/>
          <w:color w:val="1F3864" w:themeColor="accent1" w:themeShade="80"/>
          <w:sz w:val="20"/>
          <w:szCs w:val="20"/>
        </w:rPr>
      </w:pPr>
    </w:p>
    <w:p w14:paraId="5FD106E1" w14:textId="7101C98A" w:rsidR="00D815D1" w:rsidRPr="00C64535" w:rsidRDefault="00D815D1" w:rsidP="00B60AD8">
      <w:pPr>
        <w:jc w:val="both"/>
        <w:rPr>
          <w:rFonts w:ascii="Avenir Next" w:hAnsi="Avenir Next"/>
          <w:color w:val="1F3864" w:themeColor="accent1" w:themeShade="80"/>
          <w:sz w:val="20"/>
          <w:szCs w:val="20"/>
        </w:rPr>
      </w:pPr>
    </w:p>
    <w:p w14:paraId="6C9DB13C" w14:textId="78A53F9B" w:rsidR="00D815D1" w:rsidRPr="00C64535" w:rsidRDefault="00D815D1" w:rsidP="00B60AD8">
      <w:pPr>
        <w:jc w:val="both"/>
        <w:rPr>
          <w:rFonts w:ascii="Avenir Next" w:hAnsi="Avenir Next"/>
          <w:color w:val="1F3864" w:themeColor="accent1" w:themeShade="80"/>
          <w:sz w:val="20"/>
          <w:szCs w:val="20"/>
        </w:rPr>
      </w:pPr>
    </w:p>
    <w:p w14:paraId="76862467" w14:textId="132F7071" w:rsidR="00D815D1" w:rsidRPr="00C64535" w:rsidRDefault="00D815D1" w:rsidP="00B60AD8">
      <w:pPr>
        <w:jc w:val="both"/>
        <w:rPr>
          <w:rFonts w:ascii="Avenir Next" w:hAnsi="Avenir Next"/>
          <w:color w:val="1F3864" w:themeColor="accent1" w:themeShade="80"/>
          <w:sz w:val="20"/>
          <w:szCs w:val="20"/>
        </w:rPr>
      </w:pPr>
    </w:p>
    <w:p w14:paraId="1DF95D9E" w14:textId="02894394" w:rsidR="00D815D1" w:rsidRPr="00C64535" w:rsidRDefault="00D815D1" w:rsidP="00B60AD8">
      <w:pPr>
        <w:jc w:val="both"/>
        <w:rPr>
          <w:rFonts w:ascii="Avenir Next" w:hAnsi="Avenir Next"/>
          <w:color w:val="1F3864" w:themeColor="accent1" w:themeShade="80"/>
          <w:sz w:val="20"/>
          <w:szCs w:val="20"/>
        </w:rPr>
      </w:pPr>
    </w:p>
    <w:p w14:paraId="66F23BB0" w14:textId="04DE99E2" w:rsidR="00D815D1" w:rsidRDefault="00D815D1" w:rsidP="00B60AD8">
      <w:pPr>
        <w:jc w:val="both"/>
        <w:rPr>
          <w:rFonts w:ascii="Avenir Next" w:hAnsi="Avenir Next"/>
          <w:color w:val="1F3864" w:themeColor="accent1" w:themeShade="80"/>
          <w:sz w:val="20"/>
          <w:szCs w:val="20"/>
        </w:rPr>
      </w:pPr>
    </w:p>
    <w:p w14:paraId="6AC22214" w14:textId="34A25533" w:rsidR="00C64535" w:rsidRDefault="00C64535" w:rsidP="00B60AD8">
      <w:pPr>
        <w:jc w:val="both"/>
        <w:rPr>
          <w:rFonts w:ascii="Avenir Next" w:hAnsi="Avenir Next"/>
          <w:color w:val="1F3864" w:themeColor="accent1" w:themeShade="80"/>
          <w:sz w:val="20"/>
          <w:szCs w:val="20"/>
        </w:rPr>
      </w:pPr>
    </w:p>
    <w:p w14:paraId="52AB49A3" w14:textId="77777777" w:rsidR="00C64535" w:rsidRPr="00C64535" w:rsidRDefault="00C64535" w:rsidP="00B60AD8">
      <w:pPr>
        <w:jc w:val="both"/>
        <w:rPr>
          <w:rFonts w:ascii="Avenir Next" w:hAnsi="Avenir Next"/>
          <w:color w:val="1F3864" w:themeColor="accent1" w:themeShade="80"/>
          <w:sz w:val="20"/>
          <w:szCs w:val="20"/>
        </w:rPr>
      </w:pPr>
    </w:p>
    <w:p w14:paraId="1363FF13" w14:textId="77777777" w:rsidR="002571CD" w:rsidRPr="00C64535" w:rsidRDefault="002571CD" w:rsidP="00B60AD8">
      <w:pPr>
        <w:jc w:val="both"/>
        <w:rPr>
          <w:rFonts w:ascii="Avenir Next" w:hAnsi="Avenir Next"/>
          <w:color w:val="1F3864" w:themeColor="accent1" w:themeShade="80"/>
          <w:sz w:val="20"/>
          <w:szCs w:val="20"/>
        </w:rPr>
      </w:pPr>
    </w:p>
    <w:p w14:paraId="6221CF50" w14:textId="4C57FEC2" w:rsidR="0034633A" w:rsidRPr="00C64535" w:rsidRDefault="0034633A" w:rsidP="00B60AD8">
      <w:pPr>
        <w:jc w:val="both"/>
        <w:rPr>
          <w:rFonts w:ascii="Avenir Next" w:hAnsi="Avenir Next"/>
          <w:i/>
          <w:iCs/>
          <w:color w:val="1F3864" w:themeColor="accent1" w:themeShade="80"/>
          <w:sz w:val="20"/>
          <w:szCs w:val="20"/>
          <w:u w:val="single"/>
        </w:rPr>
      </w:pPr>
      <w:r w:rsidRPr="00C64535">
        <w:rPr>
          <w:rFonts w:ascii="Avenir Next" w:hAnsi="Avenir Next"/>
          <w:i/>
          <w:iCs/>
          <w:color w:val="1F3864" w:themeColor="accent1" w:themeShade="80"/>
          <w:sz w:val="20"/>
          <w:szCs w:val="20"/>
          <w:u w:val="single"/>
        </w:rPr>
        <w:lastRenderedPageBreak/>
        <w:t xml:space="preserve">Carte 1 : Vêtement éthique et </w:t>
      </w:r>
      <w:r w:rsidR="00730BDB" w:rsidRPr="00C64535">
        <w:rPr>
          <w:rFonts w:ascii="Avenir Next" w:hAnsi="Avenir Next"/>
          <w:i/>
          <w:iCs/>
          <w:color w:val="1F3864" w:themeColor="accent1" w:themeShade="80"/>
          <w:sz w:val="20"/>
          <w:szCs w:val="20"/>
          <w:u w:val="single"/>
        </w:rPr>
        <w:t>écoresponsable</w:t>
      </w:r>
      <w:r w:rsidRPr="00C64535">
        <w:rPr>
          <w:rFonts w:ascii="Avenir Next" w:hAnsi="Avenir Next"/>
          <w:i/>
          <w:iCs/>
          <w:color w:val="1F3864" w:themeColor="accent1" w:themeShade="80"/>
          <w:sz w:val="20"/>
          <w:szCs w:val="20"/>
          <w:u w:val="single"/>
        </w:rPr>
        <w:t xml:space="preserve"> : pays de confection fiables, et labels </w:t>
      </w:r>
      <w:r w:rsidR="00730BDB" w:rsidRPr="00C64535">
        <w:rPr>
          <w:rFonts w:ascii="Avenir Next" w:hAnsi="Avenir Next"/>
          <w:i/>
          <w:iCs/>
          <w:color w:val="1F3864" w:themeColor="accent1" w:themeShade="80"/>
          <w:sz w:val="20"/>
          <w:szCs w:val="20"/>
          <w:u w:val="single"/>
        </w:rPr>
        <w:t>certifiant</w:t>
      </w:r>
      <w:r w:rsidRPr="00C64535">
        <w:rPr>
          <w:rStyle w:val="Appelnotedebasdep"/>
          <w:rFonts w:ascii="Avenir Next" w:hAnsi="Avenir Next"/>
          <w:color w:val="1F3864" w:themeColor="accent1" w:themeShade="80"/>
          <w:sz w:val="20"/>
          <w:szCs w:val="20"/>
        </w:rPr>
        <w:footnoteReference w:id="30"/>
      </w:r>
    </w:p>
    <w:p w14:paraId="461B14D7" w14:textId="77777777" w:rsidR="0034633A" w:rsidRPr="00C64535" w:rsidRDefault="0034633A" w:rsidP="00B60AD8">
      <w:pPr>
        <w:jc w:val="both"/>
        <w:rPr>
          <w:rFonts w:ascii="Avenir Next" w:hAnsi="Avenir Next"/>
          <w:color w:val="1F3864" w:themeColor="accent1" w:themeShade="80"/>
          <w:sz w:val="20"/>
          <w:szCs w:val="20"/>
        </w:rPr>
      </w:pPr>
    </w:p>
    <w:p w14:paraId="17FB61B6" w14:textId="77777777" w:rsidR="0034633A" w:rsidRPr="00C64535" w:rsidRDefault="0034633A" w:rsidP="00B60AD8">
      <w:pPr>
        <w:jc w:val="both"/>
        <w:rPr>
          <w:rFonts w:ascii="Avenir Next" w:hAnsi="Avenir Next"/>
          <w:color w:val="1F3864" w:themeColor="accent1" w:themeShade="80"/>
          <w:sz w:val="20"/>
          <w:szCs w:val="20"/>
        </w:rPr>
      </w:pPr>
    </w:p>
    <w:p w14:paraId="21E04249" w14:textId="77777777" w:rsidR="0034633A" w:rsidRPr="00C64535" w:rsidRDefault="0034633A" w:rsidP="00B60AD8">
      <w:pPr>
        <w:jc w:val="both"/>
        <w:rPr>
          <w:rFonts w:ascii="Avenir Next" w:hAnsi="Avenir Next"/>
          <w:color w:val="1F3864" w:themeColor="accent1" w:themeShade="80"/>
          <w:sz w:val="20"/>
          <w:szCs w:val="20"/>
        </w:rPr>
      </w:pPr>
    </w:p>
    <w:p w14:paraId="335BA2B8" w14:textId="77777777" w:rsidR="0034633A" w:rsidRPr="00C64535" w:rsidRDefault="0034633A" w:rsidP="00B60AD8">
      <w:pPr>
        <w:jc w:val="both"/>
        <w:rPr>
          <w:rFonts w:ascii="Avenir Next" w:hAnsi="Avenir Next"/>
          <w:color w:val="1F3864" w:themeColor="accent1" w:themeShade="80"/>
          <w:sz w:val="20"/>
          <w:szCs w:val="20"/>
        </w:rPr>
      </w:pPr>
    </w:p>
    <w:p w14:paraId="5D7E2929" w14:textId="77777777" w:rsidR="0034633A" w:rsidRPr="00C64535" w:rsidRDefault="0034633A" w:rsidP="00B60AD8">
      <w:pPr>
        <w:jc w:val="both"/>
        <w:rPr>
          <w:rFonts w:ascii="Avenir Next" w:hAnsi="Avenir Next"/>
          <w:color w:val="1F3864" w:themeColor="accent1" w:themeShade="80"/>
          <w:sz w:val="20"/>
          <w:szCs w:val="20"/>
        </w:rPr>
      </w:pPr>
      <w:r w:rsidRPr="00C64535">
        <w:rPr>
          <w:rFonts w:ascii="Avenir Next" w:hAnsi="Avenir Next"/>
          <w:noProof/>
          <w:color w:val="1F3864" w:themeColor="accent1" w:themeShade="80"/>
          <w:sz w:val="20"/>
          <w:szCs w:val="20"/>
        </w:rPr>
        <mc:AlternateContent>
          <mc:Choice Requires="wps">
            <w:drawing>
              <wp:anchor distT="0" distB="0" distL="114300" distR="114300" simplePos="0" relativeHeight="251666432" behindDoc="0" locked="0" layoutInCell="1" allowOverlap="1" wp14:anchorId="116C5D86" wp14:editId="054C9BA6">
                <wp:simplePos x="0" y="0"/>
                <wp:positionH relativeFrom="column">
                  <wp:posOffset>2623942</wp:posOffset>
                </wp:positionH>
                <wp:positionV relativeFrom="paragraph">
                  <wp:posOffset>-510201</wp:posOffset>
                </wp:positionV>
                <wp:extent cx="3828288" cy="2584704"/>
                <wp:effectExtent l="0" t="0" r="0" b="6350"/>
                <wp:wrapNone/>
                <wp:docPr id="12" name="Zone de texte 12"/>
                <wp:cNvGraphicFramePr/>
                <a:graphic xmlns:a="http://schemas.openxmlformats.org/drawingml/2006/main">
                  <a:graphicData uri="http://schemas.microsoft.com/office/word/2010/wordprocessingShape">
                    <wps:wsp>
                      <wps:cNvSpPr txBox="1"/>
                      <wps:spPr>
                        <a:xfrm>
                          <a:off x="0" y="0"/>
                          <a:ext cx="3828288" cy="2584704"/>
                        </a:xfrm>
                        <a:prstGeom prst="rect">
                          <a:avLst/>
                        </a:prstGeom>
                        <a:solidFill>
                          <a:schemeClr val="lt1"/>
                        </a:solidFill>
                        <a:ln w="6350">
                          <a:noFill/>
                        </a:ln>
                      </wps:spPr>
                      <wps:txbx>
                        <w:txbxContent>
                          <w:p w14:paraId="2A615D5D" w14:textId="77777777" w:rsidR="006926F8" w:rsidRDefault="006926F8" w:rsidP="0034633A">
                            <w:r w:rsidRPr="00AA1C2D">
                              <w:rPr>
                                <w:rFonts w:ascii="Avenir Next" w:hAnsi="Avenir Next"/>
                                <w:noProof/>
                                <w:sz w:val="20"/>
                                <w:szCs w:val="20"/>
                                <w:highlight w:val="yellow"/>
                              </w:rPr>
                              <w:drawing>
                                <wp:inline distT="0" distB="0" distL="0" distR="0" wp14:anchorId="74478A4E" wp14:editId="7791C426">
                                  <wp:extent cx="3317987" cy="2428875"/>
                                  <wp:effectExtent l="0" t="0" r="0" b="0"/>
                                  <wp:docPr id="30" name="Image 30"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cart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3320285" cy="24305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C5D86" id="Zone de texte 12" o:spid="_x0000_s1030" type="#_x0000_t202" style="position:absolute;left:0;text-align:left;margin-left:206.6pt;margin-top:-40.15pt;width:301.45pt;height:20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" fillcolor="white [3201]" stroked="f" strokeweight=".5pt">
                <v:textbox>
                  <w:txbxContent>
                    <w:p w14:paraId="2A615D5D" w14:textId="77777777" w:rsidR="006926F8" w:rsidRDefault="006926F8" w:rsidP="0034633A">
                      <w:r w:rsidRPr="00AA1C2D">
                        <w:rPr>
                          <w:rFonts w:ascii="Avenir Next" w:hAnsi="Avenir Next"/>
                          <w:noProof/>
                          <w:sz w:val="20"/>
                          <w:szCs w:val="20"/>
                          <w:highlight w:val="yellow"/>
                        </w:rPr>
                        <w:drawing>
                          <wp:inline distT="0" distB="0" distL="0" distR="0" wp14:anchorId="74478A4E" wp14:editId="7791C426">
                            <wp:extent cx="3317987" cy="2428875"/>
                            <wp:effectExtent l="0" t="0" r="0" b="0"/>
                            <wp:docPr id="30" name="Image 30"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cart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3320285" cy="2430557"/>
                                    </a:xfrm>
                                    <a:prstGeom prst="rect">
                                      <a:avLst/>
                                    </a:prstGeom>
                                  </pic:spPr>
                                </pic:pic>
                              </a:graphicData>
                            </a:graphic>
                          </wp:inline>
                        </w:drawing>
                      </w:r>
                    </w:p>
                  </w:txbxContent>
                </v:textbox>
              </v:shape>
            </w:pict>
          </mc:Fallback>
        </mc:AlternateContent>
      </w:r>
    </w:p>
    <w:p w14:paraId="4BFDEC33" w14:textId="77777777" w:rsidR="0034633A" w:rsidRPr="00C64535" w:rsidRDefault="0034633A" w:rsidP="00B60AD8">
      <w:pPr>
        <w:jc w:val="both"/>
        <w:rPr>
          <w:rFonts w:ascii="Avenir Next" w:hAnsi="Avenir Next"/>
          <w:color w:val="1F3864" w:themeColor="accent1" w:themeShade="80"/>
          <w:sz w:val="20"/>
          <w:szCs w:val="20"/>
        </w:rPr>
      </w:pPr>
    </w:p>
    <w:p w14:paraId="675B465A" w14:textId="77777777" w:rsidR="0034633A" w:rsidRPr="00C64535" w:rsidRDefault="0034633A" w:rsidP="00B60AD8">
      <w:pPr>
        <w:jc w:val="both"/>
        <w:rPr>
          <w:rFonts w:ascii="Avenir Next" w:hAnsi="Avenir Next"/>
          <w:color w:val="1F3864" w:themeColor="accent1" w:themeShade="80"/>
          <w:sz w:val="20"/>
          <w:szCs w:val="20"/>
        </w:rPr>
      </w:pPr>
    </w:p>
    <w:p w14:paraId="33A6E521" w14:textId="77777777" w:rsidR="0034633A" w:rsidRPr="00C64535" w:rsidRDefault="0034633A" w:rsidP="00B60AD8">
      <w:pPr>
        <w:jc w:val="both"/>
        <w:rPr>
          <w:rFonts w:ascii="Avenir Next" w:hAnsi="Avenir Next"/>
          <w:color w:val="1F3864" w:themeColor="accent1" w:themeShade="80"/>
          <w:sz w:val="20"/>
          <w:szCs w:val="20"/>
        </w:rPr>
      </w:pPr>
    </w:p>
    <w:p w14:paraId="24B0F530" w14:textId="77777777" w:rsidR="0034633A" w:rsidRPr="00C64535" w:rsidRDefault="0034633A" w:rsidP="00B60AD8">
      <w:pPr>
        <w:jc w:val="both"/>
        <w:rPr>
          <w:rFonts w:ascii="Avenir Next" w:hAnsi="Avenir Next"/>
          <w:color w:val="1F3864" w:themeColor="accent1" w:themeShade="80"/>
          <w:sz w:val="20"/>
          <w:szCs w:val="20"/>
        </w:rPr>
      </w:pPr>
    </w:p>
    <w:p w14:paraId="33BAEFE1" w14:textId="77777777" w:rsidR="0034633A" w:rsidRPr="00C64535" w:rsidRDefault="0034633A" w:rsidP="00B60AD8">
      <w:pPr>
        <w:jc w:val="both"/>
        <w:rPr>
          <w:rFonts w:ascii="Avenir Next" w:hAnsi="Avenir Next"/>
          <w:color w:val="1F3864" w:themeColor="accent1" w:themeShade="80"/>
          <w:sz w:val="20"/>
          <w:szCs w:val="20"/>
        </w:rPr>
      </w:pPr>
    </w:p>
    <w:p w14:paraId="2591627B" w14:textId="77777777" w:rsidR="0034633A" w:rsidRPr="00C64535" w:rsidRDefault="0034633A" w:rsidP="00B60AD8">
      <w:pPr>
        <w:jc w:val="both"/>
        <w:rPr>
          <w:rFonts w:ascii="Avenir Next" w:hAnsi="Avenir Next"/>
          <w:color w:val="1F3864" w:themeColor="accent1" w:themeShade="80"/>
          <w:sz w:val="20"/>
          <w:szCs w:val="20"/>
        </w:rPr>
      </w:pPr>
    </w:p>
    <w:p w14:paraId="557BD70F" w14:textId="77777777" w:rsidR="0034633A" w:rsidRPr="00C64535" w:rsidRDefault="0034633A" w:rsidP="00B60AD8">
      <w:pPr>
        <w:jc w:val="both"/>
        <w:rPr>
          <w:rFonts w:ascii="Avenir Next" w:hAnsi="Avenir Next"/>
          <w:color w:val="1F3864" w:themeColor="accent1" w:themeShade="80"/>
          <w:sz w:val="20"/>
          <w:szCs w:val="20"/>
        </w:rPr>
      </w:pPr>
    </w:p>
    <w:p w14:paraId="0AF63424" w14:textId="77777777" w:rsidR="0034633A" w:rsidRPr="00C64535" w:rsidRDefault="0034633A" w:rsidP="00B60AD8">
      <w:pPr>
        <w:jc w:val="both"/>
        <w:rPr>
          <w:rFonts w:ascii="Avenir Next" w:hAnsi="Avenir Next"/>
          <w:color w:val="1F3864" w:themeColor="accent1" w:themeShade="80"/>
          <w:sz w:val="20"/>
          <w:szCs w:val="20"/>
        </w:rPr>
      </w:pPr>
    </w:p>
    <w:p w14:paraId="2197DC4F" w14:textId="59EB774C" w:rsidR="00D323CB" w:rsidRPr="00C64535" w:rsidRDefault="00D323CB" w:rsidP="00B60AD8">
      <w:pPr>
        <w:jc w:val="both"/>
        <w:rPr>
          <w:rFonts w:ascii="Avenir Next" w:hAnsi="Avenir Next"/>
          <w:b/>
          <w:bCs/>
          <w:color w:val="1F3864" w:themeColor="accent1" w:themeShade="80"/>
          <w:sz w:val="20"/>
          <w:szCs w:val="20"/>
        </w:rPr>
      </w:pPr>
    </w:p>
    <w:p w14:paraId="1159E5D5" w14:textId="77777777" w:rsidR="00D815D1" w:rsidRPr="00C64535" w:rsidRDefault="00D815D1" w:rsidP="00B60AD8">
      <w:pPr>
        <w:jc w:val="both"/>
        <w:rPr>
          <w:rFonts w:ascii="Avenir Next" w:hAnsi="Avenir Next"/>
          <w:color w:val="1F3864" w:themeColor="accent1" w:themeShade="80"/>
          <w:sz w:val="20"/>
          <w:szCs w:val="20"/>
        </w:rPr>
      </w:pPr>
    </w:p>
    <w:p w14:paraId="75963289" w14:textId="77777777" w:rsidR="00D815D1" w:rsidRPr="00C64535" w:rsidRDefault="00D815D1" w:rsidP="00B60AD8">
      <w:pPr>
        <w:jc w:val="both"/>
        <w:rPr>
          <w:rFonts w:ascii="Avenir Next" w:hAnsi="Avenir Next"/>
          <w:color w:val="1F3864" w:themeColor="accent1" w:themeShade="80"/>
          <w:sz w:val="20"/>
          <w:szCs w:val="20"/>
        </w:rPr>
      </w:pPr>
    </w:p>
    <w:p w14:paraId="60A3D5D5" w14:textId="1034D054" w:rsidR="00A968A8" w:rsidRPr="00C64535" w:rsidRDefault="00D323CB"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En France, la filière stratégique du luxe maintient un savoir-faire « Made in France », dont le chiffre d’affaires mondial compte un quart d’entreprises hexagonales.</w:t>
      </w:r>
      <w:r w:rsidR="008A590C" w:rsidRPr="00C64535">
        <w:rPr>
          <w:rFonts w:ascii="Avenir Next" w:hAnsi="Avenir Next"/>
          <w:color w:val="1F3864" w:themeColor="accent1" w:themeShade="80"/>
          <w:sz w:val="20"/>
          <w:szCs w:val="20"/>
        </w:rPr>
        <w:t xml:space="preserve"> </w:t>
      </w:r>
      <w:r w:rsidRPr="00C64535">
        <w:rPr>
          <w:rFonts w:ascii="Avenir Next" w:hAnsi="Avenir Next"/>
          <w:color w:val="1F3864" w:themeColor="accent1" w:themeShade="80"/>
          <w:sz w:val="20"/>
          <w:szCs w:val="20"/>
        </w:rPr>
        <w:t>Dans le même temps, elle n’a pas encore développé le savoir-faire nécessaire au développement et à la fabrication des textiles innovants et techniques qui sont pourtant l’avenir de ce marché : il représentera entre 120 à 400 milliards d’euros par an d’ici 2025</w:t>
      </w:r>
      <w:r w:rsidR="00C64535">
        <w:rPr>
          <w:rFonts w:ascii="Avenir Next" w:hAnsi="Avenir Next"/>
          <w:color w:val="1F3864" w:themeColor="accent1" w:themeShade="80"/>
          <w:sz w:val="20"/>
          <w:szCs w:val="20"/>
        </w:rPr>
        <w:t xml:space="preserve"> </w:t>
      </w:r>
      <w:r w:rsidRPr="00C64535">
        <w:rPr>
          <w:rFonts w:ascii="Avenir Next" w:hAnsi="Avenir Next"/>
          <w:color w:val="1F3864" w:themeColor="accent1" w:themeShade="80"/>
          <w:sz w:val="20"/>
          <w:szCs w:val="20"/>
          <w:vertAlign w:val="superscript"/>
        </w:rPr>
        <w:footnoteReference w:id="31"/>
      </w:r>
      <w:r w:rsidRPr="00C64535">
        <w:rPr>
          <w:rFonts w:ascii="Avenir Next" w:hAnsi="Avenir Next"/>
          <w:color w:val="1F3864" w:themeColor="accent1" w:themeShade="80"/>
          <w:sz w:val="20"/>
          <w:szCs w:val="20"/>
        </w:rPr>
        <w:t xml:space="preserve">. </w:t>
      </w:r>
    </w:p>
    <w:p w14:paraId="1CE04835" w14:textId="428938E5" w:rsidR="008A590C" w:rsidRPr="00C64535" w:rsidRDefault="00C61934"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Le textile français est globalement en « perte de souveraineté industrielle »</w:t>
      </w:r>
      <w:r w:rsidRPr="00C64535">
        <w:rPr>
          <w:rStyle w:val="Appelnotedebasdep"/>
          <w:rFonts w:ascii="Avenir Next" w:hAnsi="Avenir Next"/>
          <w:color w:val="1F3864" w:themeColor="accent1" w:themeShade="80"/>
          <w:sz w:val="20"/>
          <w:szCs w:val="20"/>
        </w:rPr>
        <w:footnoteReference w:id="32"/>
      </w:r>
      <w:r w:rsidRPr="00C64535">
        <w:rPr>
          <w:rFonts w:ascii="Avenir Next" w:hAnsi="Avenir Next"/>
          <w:color w:val="1F3864" w:themeColor="accent1" w:themeShade="80"/>
          <w:sz w:val="20"/>
          <w:szCs w:val="20"/>
        </w:rPr>
        <w:t xml:space="preserve"> </w:t>
      </w:r>
      <w:r w:rsidR="00A968A8" w:rsidRPr="00C64535">
        <w:rPr>
          <w:rFonts w:ascii="Avenir Next" w:hAnsi="Avenir Next"/>
          <w:color w:val="1F3864" w:themeColor="accent1" w:themeShade="80"/>
          <w:sz w:val="20"/>
          <w:szCs w:val="20"/>
        </w:rPr>
        <w:t xml:space="preserve">alors que la </w:t>
      </w:r>
      <w:r w:rsidR="0012064A" w:rsidRPr="00C64535">
        <w:rPr>
          <w:rFonts w:ascii="Avenir Next" w:hAnsi="Avenir Next"/>
          <w:color w:val="1F3864" w:themeColor="accent1" w:themeShade="80"/>
          <w:sz w:val="20"/>
          <w:szCs w:val="20"/>
        </w:rPr>
        <w:t>C</w:t>
      </w:r>
      <w:r w:rsidR="00A968A8" w:rsidRPr="00C64535">
        <w:rPr>
          <w:rFonts w:ascii="Avenir Next" w:hAnsi="Avenir Next"/>
          <w:color w:val="1F3864" w:themeColor="accent1" w:themeShade="80"/>
          <w:sz w:val="20"/>
          <w:szCs w:val="20"/>
        </w:rPr>
        <w:t>hine reste un fabriquant incontournable</w:t>
      </w:r>
      <w:r w:rsidR="00A968A8" w:rsidRPr="00C64535">
        <w:rPr>
          <w:rStyle w:val="Appelnotedebasdep"/>
          <w:rFonts w:ascii="Avenir Next" w:hAnsi="Avenir Next"/>
          <w:color w:val="1F3864" w:themeColor="accent1" w:themeShade="80"/>
          <w:sz w:val="20"/>
          <w:szCs w:val="20"/>
        </w:rPr>
        <w:footnoteReference w:id="33"/>
      </w:r>
      <w:r w:rsidR="00A968A8" w:rsidRPr="00C64535">
        <w:rPr>
          <w:rFonts w:ascii="Avenir Next" w:hAnsi="Avenir Next"/>
          <w:color w:val="1F3864" w:themeColor="accent1" w:themeShade="80"/>
          <w:sz w:val="20"/>
          <w:szCs w:val="20"/>
        </w:rPr>
        <w:t xml:space="preserve">. </w:t>
      </w:r>
    </w:p>
    <w:p w14:paraId="394C8C15" w14:textId="633ECE87" w:rsidR="00D323CB" w:rsidRPr="00C64535" w:rsidRDefault="00D323CB" w:rsidP="00B60AD8">
      <w:pPr>
        <w:jc w:val="both"/>
        <w:rPr>
          <w:rFonts w:ascii="Avenir Next" w:hAnsi="Avenir Next"/>
          <w:b/>
          <w:bCs/>
          <w:color w:val="1F3864" w:themeColor="accent1" w:themeShade="80"/>
          <w:sz w:val="20"/>
          <w:szCs w:val="20"/>
        </w:rPr>
      </w:pPr>
    </w:p>
    <w:p w14:paraId="1872A877" w14:textId="77777777" w:rsidR="008A590C" w:rsidRPr="00C64535" w:rsidRDefault="008A590C" w:rsidP="00B60AD8">
      <w:pPr>
        <w:jc w:val="both"/>
        <w:rPr>
          <w:rFonts w:ascii="Avenir Next" w:hAnsi="Avenir Next"/>
          <w:color w:val="1F3864" w:themeColor="accent1" w:themeShade="80"/>
          <w:sz w:val="20"/>
          <w:szCs w:val="20"/>
        </w:rPr>
      </w:pPr>
    </w:p>
    <w:p w14:paraId="21AB60A2" w14:textId="7C2A6A71" w:rsidR="00F063D8" w:rsidRPr="00C64535" w:rsidRDefault="008A590C" w:rsidP="00B60AD8">
      <w:pPr>
        <w:jc w:val="both"/>
        <w:rPr>
          <w:rFonts w:ascii="Avenir Next" w:hAnsi="Avenir Next"/>
          <w:b/>
          <w:bCs/>
          <w:color w:val="1F3864" w:themeColor="accent1" w:themeShade="80"/>
          <w:sz w:val="20"/>
          <w:szCs w:val="20"/>
        </w:rPr>
      </w:pPr>
      <w:r w:rsidRPr="00C64535">
        <w:rPr>
          <w:rFonts w:ascii="Avenir Next" w:hAnsi="Avenir Next"/>
          <w:b/>
          <w:bCs/>
          <w:color w:val="1F3864" w:themeColor="accent1" w:themeShade="80"/>
          <w:sz w:val="20"/>
          <w:szCs w:val="20"/>
        </w:rPr>
        <w:t xml:space="preserve">B/ </w:t>
      </w:r>
      <w:r w:rsidR="00F063D8" w:rsidRPr="00C64535">
        <w:rPr>
          <w:rFonts w:ascii="Avenir Next" w:hAnsi="Avenir Next"/>
          <w:b/>
          <w:bCs/>
          <w:color w:val="1F3864" w:themeColor="accent1" w:themeShade="80"/>
          <w:sz w:val="20"/>
          <w:szCs w:val="20"/>
        </w:rPr>
        <w:t>E</w:t>
      </w:r>
      <w:r w:rsidR="000573BF" w:rsidRPr="00C64535">
        <w:rPr>
          <w:rFonts w:ascii="Avenir Next" w:hAnsi="Avenir Next"/>
          <w:b/>
          <w:bCs/>
          <w:color w:val="1F3864" w:themeColor="accent1" w:themeShade="80"/>
          <w:sz w:val="20"/>
          <w:szCs w:val="20"/>
        </w:rPr>
        <w:t>NJEU</w:t>
      </w:r>
      <w:r w:rsidR="00FA0200" w:rsidRPr="00C64535">
        <w:rPr>
          <w:rFonts w:ascii="Avenir Next" w:hAnsi="Avenir Next"/>
          <w:b/>
          <w:bCs/>
          <w:color w:val="1F3864" w:themeColor="accent1" w:themeShade="80"/>
          <w:sz w:val="20"/>
          <w:szCs w:val="20"/>
        </w:rPr>
        <w:t>X</w:t>
      </w:r>
      <w:r w:rsidR="00344349" w:rsidRPr="00C64535">
        <w:rPr>
          <w:rFonts w:ascii="Avenir Next" w:hAnsi="Avenir Next"/>
          <w:b/>
          <w:bCs/>
          <w:color w:val="1F3864" w:themeColor="accent1" w:themeShade="80"/>
          <w:sz w:val="20"/>
          <w:szCs w:val="20"/>
        </w:rPr>
        <w:t> </w:t>
      </w:r>
      <w:r w:rsidR="00CD78ED" w:rsidRPr="00C64535">
        <w:rPr>
          <w:rFonts w:ascii="Avenir Next" w:hAnsi="Avenir Next"/>
          <w:b/>
          <w:bCs/>
          <w:color w:val="1F3864" w:themeColor="accent1" w:themeShade="80"/>
          <w:sz w:val="20"/>
          <w:szCs w:val="20"/>
        </w:rPr>
        <w:t>D’UNE REMISE EN QUESTION</w:t>
      </w:r>
      <w:r w:rsidR="003D71F2" w:rsidRPr="00C64535">
        <w:rPr>
          <w:rFonts w:ascii="Avenir Next" w:hAnsi="Avenir Next"/>
          <w:b/>
          <w:bCs/>
          <w:color w:val="1F3864" w:themeColor="accent1" w:themeShade="80"/>
          <w:sz w:val="20"/>
          <w:szCs w:val="20"/>
        </w:rPr>
        <w:t xml:space="preserve"> </w:t>
      </w:r>
      <w:r w:rsidR="00CD78ED" w:rsidRPr="00C64535">
        <w:rPr>
          <w:rFonts w:ascii="Avenir Next" w:hAnsi="Avenir Next"/>
          <w:b/>
          <w:bCs/>
          <w:color w:val="1F3864" w:themeColor="accent1" w:themeShade="80"/>
          <w:sz w:val="20"/>
          <w:szCs w:val="20"/>
        </w:rPr>
        <w:t>DES</w:t>
      </w:r>
      <w:r w:rsidR="003D71F2" w:rsidRPr="00C64535">
        <w:rPr>
          <w:rFonts w:ascii="Avenir Next" w:hAnsi="Avenir Next"/>
          <w:b/>
          <w:bCs/>
          <w:color w:val="1F3864" w:themeColor="accent1" w:themeShade="80"/>
          <w:sz w:val="20"/>
          <w:szCs w:val="20"/>
        </w:rPr>
        <w:t xml:space="preserve"> TRANSFORMATIONS ORGANISATIONNELLES </w:t>
      </w:r>
      <w:r w:rsidR="00CD78ED" w:rsidRPr="00C64535">
        <w:rPr>
          <w:rFonts w:ascii="Avenir Next" w:hAnsi="Avenir Next"/>
          <w:b/>
          <w:bCs/>
          <w:color w:val="1F3864" w:themeColor="accent1" w:themeShade="80"/>
          <w:sz w:val="20"/>
          <w:szCs w:val="20"/>
        </w:rPr>
        <w:t>DANS LE SECTEUR TEXTILE</w:t>
      </w:r>
    </w:p>
    <w:p w14:paraId="769570E4" w14:textId="75347112" w:rsidR="00EF7B26" w:rsidRPr="002E681A" w:rsidRDefault="00EF7B26" w:rsidP="00B60AD8">
      <w:pPr>
        <w:jc w:val="both"/>
        <w:rPr>
          <w:rFonts w:ascii="Avenir Next" w:hAnsi="Avenir Next"/>
          <w:b/>
          <w:bCs/>
          <w:color w:val="1F3864" w:themeColor="accent1" w:themeShade="80"/>
          <w:sz w:val="16"/>
          <w:szCs w:val="16"/>
        </w:rPr>
      </w:pPr>
      <w:r w:rsidRPr="002E681A">
        <w:rPr>
          <w:rFonts w:ascii="Avenir Next" w:hAnsi="Avenir Next"/>
          <w:b/>
          <w:bCs/>
          <w:color w:val="1F3864" w:themeColor="accent1" w:themeShade="80"/>
          <w:sz w:val="16"/>
          <w:szCs w:val="16"/>
        </w:rPr>
        <w:t>PRESENTATION DES HYPOTHESES ET PROPOSITION DE RECHERCHE-INTERVENTION</w:t>
      </w:r>
    </w:p>
    <w:p w14:paraId="515CDC75" w14:textId="26744BE5" w:rsidR="00DE2FB8" w:rsidRPr="00C64535" w:rsidRDefault="00DE2FB8" w:rsidP="00B60AD8">
      <w:pPr>
        <w:jc w:val="both"/>
        <w:rPr>
          <w:rFonts w:ascii="Avenir Next" w:hAnsi="Avenir Next"/>
          <w:b/>
          <w:bCs/>
          <w:color w:val="1F3864" w:themeColor="accent1" w:themeShade="80"/>
          <w:sz w:val="20"/>
          <w:szCs w:val="20"/>
        </w:rPr>
      </w:pPr>
    </w:p>
    <w:p w14:paraId="569052A7" w14:textId="1F6985AA" w:rsidR="00A232C2" w:rsidRPr="00C64535" w:rsidRDefault="009D38E8" w:rsidP="00B60AD8">
      <w:pPr>
        <w:jc w:val="both"/>
        <w:rPr>
          <w:rFonts w:ascii="Avenir Next" w:hAnsi="Avenir Next" w:cs="Arial"/>
          <w:color w:val="1F3864" w:themeColor="accent1" w:themeShade="80"/>
          <w:sz w:val="20"/>
          <w:szCs w:val="20"/>
        </w:rPr>
      </w:pPr>
      <w:r w:rsidRPr="00C64535">
        <w:rPr>
          <w:rFonts w:ascii="Avenir Next" w:hAnsi="Avenir Next" w:cs="Arial"/>
          <w:color w:val="1F3864" w:themeColor="accent1" w:themeShade="80"/>
          <w:sz w:val="20"/>
          <w:szCs w:val="20"/>
        </w:rPr>
        <w:t>Les différentes</w:t>
      </w:r>
      <w:r w:rsidR="00A232C2" w:rsidRPr="00C64535">
        <w:rPr>
          <w:rFonts w:ascii="Avenir Next" w:hAnsi="Avenir Next" w:cs="Arial"/>
          <w:color w:val="1F3864" w:themeColor="accent1" w:themeShade="80"/>
          <w:sz w:val="20"/>
          <w:szCs w:val="20"/>
        </w:rPr>
        <w:t xml:space="preserve"> transformations organisationnelles </w:t>
      </w:r>
      <w:r w:rsidRPr="00C64535">
        <w:rPr>
          <w:rFonts w:ascii="Avenir Next" w:hAnsi="Avenir Next" w:cs="Arial"/>
          <w:color w:val="1F3864" w:themeColor="accent1" w:themeShade="80"/>
          <w:sz w:val="20"/>
          <w:szCs w:val="20"/>
        </w:rPr>
        <w:t xml:space="preserve">menées </w:t>
      </w:r>
      <w:r w:rsidR="00A232C2" w:rsidRPr="00C64535">
        <w:rPr>
          <w:rFonts w:ascii="Avenir Next" w:hAnsi="Avenir Next" w:cs="Arial"/>
          <w:color w:val="1F3864" w:themeColor="accent1" w:themeShade="80"/>
          <w:sz w:val="20"/>
          <w:szCs w:val="20"/>
        </w:rPr>
        <w:t xml:space="preserve">sur le modèle bureaucratique que nous avons décrit (A), passant par l’accélération de la circulation des flux de marchandises et la </w:t>
      </w:r>
      <w:r w:rsidR="00730BDB" w:rsidRPr="00C64535">
        <w:rPr>
          <w:rFonts w:ascii="Avenir Next" w:hAnsi="Avenir Next" w:cs="Arial"/>
          <w:color w:val="1F3864" w:themeColor="accent1" w:themeShade="80"/>
          <w:sz w:val="20"/>
          <w:szCs w:val="20"/>
        </w:rPr>
        <w:t>dérèglementions</w:t>
      </w:r>
      <w:r w:rsidR="00A232C2" w:rsidRPr="00C64535">
        <w:rPr>
          <w:rFonts w:ascii="Avenir Next" w:hAnsi="Avenir Next" w:cs="Arial"/>
          <w:color w:val="1F3864" w:themeColor="accent1" w:themeShade="80"/>
          <w:sz w:val="20"/>
          <w:szCs w:val="20"/>
        </w:rPr>
        <w:t xml:space="preserve"> du </w:t>
      </w:r>
      <w:r w:rsidRPr="00C64535">
        <w:rPr>
          <w:rFonts w:ascii="Avenir Next" w:hAnsi="Avenir Next" w:cs="Arial"/>
          <w:color w:val="1F3864" w:themeColor="accent1" w:themeShade="80"/>
          <w:sz w:val="20"/>
          <w:szCs w:val="20"/>
        </w:rPr>
        <w:t xml:space="preserve">travail à échelle mondiale, ont interconnecté les modes de production et de consommation. </w:t>
      </w:r>
      <w:r w:rsidR="00A232C2" w:rsidRPr="00C64535">
        <w:rPr>
          <w:rFonts w:ascii="Avenir Next" w:hAnsi="Avenir Next" w:cs="Arial"/>
          <w:color w:val="1F3864" w:themeColor="accent1" w:themeShade="80"/>
          <w:sz w:val="20"/>
          <w:szCs w:val="20"/>
        </w:rPr>
        <w:t>Ce vaste mouvement de globalisation est aujourd’hui à l’origine de bouleversements socio-économiques et climatiques dont le secteur textile n’est pas exempt.</w:t>
      </w:r>
    </w:p>
    <w:p w14:paraId="196BCE92" w14:textId="77777777" w:rsidR="00A232C2" w:rsidRPr="00C64535" w:rsidRDefault="00A232C2" w:rsidP="00B60AD8">
      <w:pPr>
        <w:jc w:val="both"/>
        <w:rPr>
          <w:rFonts w:ascii="Avenir Next" w:hAnsi="Avenir Next"/>
          <w:b/>
          <w:bCs/>
          <w:color w:val="1F3864" w:themeColor="accent1" w:themeShade="80"/>
          <w:sz w:val="20"/>
          <w:szCs w:val="20"/>
        </w:rPr>
      </w:pPr>
    </w:p>
    <w:p w14:paraId="5607F3EB" w14:textId="1A60B233" w:rsidR="00CF475C" w:rsidRPr="00C64535" w:rsidRDefault="004E2ACA" w:rsidP="00B60AD8">
      <w:pPr>
        <w:pStyle w:val="Paragraphedeliste"/>
        <w:numPr>
          <w:ilvl w:val="0"/>
          <w:numId w:val="28"/>
        </w:numPr>
        <w:jc w:val="both"/>
        <w:rPr>
          <w:rFonts w:ascii="Avenir Next" w:hAnsi="Avenir Next"/>
          <w:color w:val="1F3864" w:themeColor="accent1" w:themeShade="80"/>
          <w:sz w:val="20"/>
          <w:szCs w:val="20"/>
          <w:u w:val="single"/>
        </w:rPr>
      </w:pPr>
      <w:r w:rsidRPr="00C64535">
        <w:rPr>
          <w:rFonts w:ascii="Avenir Next" w:hAnsi="Avenir Next"/>
          <w:color w:val="1F3864" w:themeColor="accent1" w:themeShade="80"/>
          <w:sz w:val="20"/>
          <w:szCs w:val="20"/>
          <w:u w:val="single"/>
        </w:rPr>
        <w:t>L’hypothèse d</w:t>
      </w:r>
      <w:r w:rsidR="006D79C6" w:rsidRPr="00C64535">
        <w:rPr>
          <w:rFonts w:ascii="Avenir Next" w:hAnsi="Avenir Next"/>
          <w:color w:val="1F3864" w:themeColor="accent1" w:themeShade="80"/>
          <w:sz w:val="20"/>
          <w:szCs w:val="20"/>
          <w:u w:val="single"/>
        </w:rPr>
        <w:t>’un</w:t>
      </w:r>
      <w:r w:rsidRPr="00C64535">
        <w:rPr>
          <w:rFonts w:ascii="Avenir Next" w:hAnsi="Avenir Next"/>
          <w:color w:val="1F3864" w:themeColor="accent1" w:themeShade="80"/>
          <w:sz w:val="20"/>
          <w:szCs w:val="20"/>
          <w:u w:val="single"/>
        </w:rPr>
        <w:t xml:space="preserve"> modèle de gestion</w:t>
      </w:r>
    </w:p>
    <w:p w14:paraId="244FA98F" w14:textId="37BE47E9" w:rsidR="003F64C4" w:rsidRPr="00C64535" w:rsidRDefault="00A232C2" w:rsidP="00B60AD8">
      <w:pPr>
        <w:jc w:val="both"/>
        <w:rPr>
          <w:rFonts w:ascii="Avenir Next" w:hAnsi="Avenir Next" w:cs="Arial"/>
          <w:color w:val="1F3864" w:themeColor="accent1" w:themeShade="80"/>
          <w:sz w:val="20"/>
          <w:szCs w:val="20"/>
        </w:rPr>
      </w:pPr>
      <w:r w:rsidRPr="00C64535">
        <w:rPr>
          <w:rFonts w:ascii="Avenir Next" w:hAnsi="Avenir Next" w:cs="Arial"/>
          <w:color w:val="1F3864" w:themeColor="accent1" w:themeShade="80"/>
          <w:sz w:val="20"/>
          <w:szCs w:val="20"/>
        </w:rPr>
        <w:t>Pour décrire l</w:t>
      </w:r>
      <w:r w:rsidR="00FA0200" w:rsidRPr="00C64535">
        <w:rPr>
          <w:rFonts w:ascii="Avenir Next" w:hAnsi="Avenir Next" w:cs="Arial"/>
          <w:color w:val="1F3864" w:themeColor="accent1" w:themeShade="80"/>
          <w:sz w:val="20"/>
          <w:szCs w:val="20"/>
        </w:rPr>
        <w:t>’</w:t>
      </w:r>
      <w:r w:rsidRPr="00C64535">
        <w:rPr>
          <w:rFonts w:ascii="Avenir Next" w:hAnsi="Avenir Next" w:cs="Arial"/>
          <w:color w:val="1F3864" w:themeColor="accent1" w:themeShade="80"/>
          <w:sz w:val="20"/>
          <w:szCs w:val="20"/>
        </w:rPr>
        <w:t xml:space="preserve">enjeu de ce travail de </w:t>
      </w:r>
      <w:r w:rsidR="00C346C6" w:rsidRPr="00C64535">
        <w:rPr>
          <w:rFonts w:ascii="Avenir Next" w:hAnsi="Avenir Next" w:cs="Arial"/>
          <w:color w:val="1F3864" w:themeColor="accent1" w:themeShade="80"/>
          <w:sz w:val="20"/>
          <w:szCs w:val="20"/>
        </w:rPr>
        <w:t>recherche</w:t>
      </w:r>
      <w:r w:rsidRPr="00C64535">
        <w:rPr>
          <w:rFonts w:ascii="Avenir Next" w:hAnsi="Avenir Next" w:cs="Arial"/>
          <w:color w:val="1F3864" w:themeColor="accent1" w:themeShade="80"/>
          <w:sz w:val="20"/>
          <w:szCs w:val="20"/>
        </w:rPr>
        <w:t>, à savoir</w:t>
      </w:r>
      <w:r w:rsidR="00FA0200" w:rsidRPr="00C64535">
        <w:rPr>
          <w:rFonts w:ascii="Avenir Next" w:hAnsi="Avenir Next" w:cs="Arial"/>
          <w:color w:val="1F3864" w:themeColor="accent1" w:themeShade="80"/>
          <w:sz w:val="20"/>
          <w:szCs w:val="20"/>
        </w:rPr>
        <w:t xml:space="preserve"> une prise de recul par rapport </w:t>
      </w:r>
      <w:r w:rsidR="0016168B" w:rsidRPr="00C64535">
        <w:rPr>
          <w:rFonts w:ascii="Avenir Next" w:hAnsi="Avenir Next" w:cs="Arial"/>
          <w:color w:val="1F3864" w:themeColor="accent1" w:themeShade="80"/>
          <w:sz w:val="20"/>
          <w:szCs w:val="20"/>
        </w:rPr>
        <w:t xml:space="preserve">à notre contexte, </w:t>
      </w:r>
      <w:r w:rsidR="00C346C6" w:rsidRPr="00C64535">
        <w:rPr>
          <w:rFonts w:ascii="Avenir Next" w:hAnsi="Avenir Next" w:cs="Arial"/>
          <w:color w:val="1F3864" w:themeColor="accent1" w:themeShade="80"/>
          <w:sz w:val="20"/>
          <w:szCs w:val="20"/>
        </w:rPr>
        <w:t>nous</w:t>
      </w:r>
      <w:r w:rsidR="00306D9A" w:rsidRPr="00C64535">
        <w:rPr>
          <w:rFonts w:ascii="Avenir Next" w:hAnsi="Avenir Next" w:cs="Arial"/>
          <w:color w:val="1F3864" w:themeColor="accent1" w:themeShade="80"/>
          <w:sz w:val="20"/>
          <w:szCs w:val="20"/>
        </w:rPr>
        <w:t xml:space="preserve"> émettons </w:t>
      </w:r>
      <w:r w:rsidRPr="00C64535">
        <w:rPr>
          <w:rFonts w:ascii="Avenir Next" w:hAnsi="Avenir Next" w:cs="Arial"/>
          <w:b/>
          <w:bCs/>
          <w:color w:val="1F3864" w:themeColor="accent1" w:themeShade="80"/>
          <w:sz w:val="20"/>
          <w:szCs w:val="20"/>
        </w:rPr>
        <w:t>une première</w:t>
      </w:r>
      <w:r w:rsidR="00306D9A" w:rsidRPr="00C64535">
        <w:rPr>
          <w:rFonts w:ascii="Avenir Next" w:hAnsi="Avenir Next" w:cs="Arial"/>
          <w:b/>
          <w:bCs/>
          <w:color w:val="1F3864" w:themeColor="accent1" w:themeShade="80"/>
          <w:sz w:val="20"/>
          <w:szCs w:val="20"/>
        </w:rPr>
        <w:t xml:space="preserve"> hypothèse </w:t>
      </w:r>
      <w:r w:rsidRPr="00C64535">
        <w:rPr>
          <w:rFonts w:ascii="Avenir Next" w:hAnsi="Avenir Next" w:cs="Arial"/>
          <w:b/>
          <w:bCs/>
          <w:color w:val="1F3864" w:themeColor="accent1" w:themeShade="80"/>
          <w:sz w:val="20"/>
          <w:szCs w:val="20"/>
        </w:rPr>
        <w:t xml:space="preserve">selon laquelle </w:t>
      </w:r>
      <w:r w:rsidR="0016168B" w:rsidRPr="00C64535">
        <w:rPr>
          <w:rFonts w:ascii="Avenir Next" w:hAnsi="Avenir Next" w:cs="Arial"/>
          <w:b/>
          <w:bCs/>
          <w:color w:val="1F3864" w:themeColor="accent1" w:themeShade="80"/>
          <w:sz w:val="20"/>
          <w:szCs w:val="20"/>
        </w:rPr>
        <w:t>il existe</w:t>
      </w:r>
      <w:r w:rsidR="009D38E8" w:rsidRPr="00C64535">
        <w:rPr>
          <w:rFonts w:ascii="Avenir Next" w:hAnsi="Avenir Next" w:cs="Arial"/>
          <w:b/>
          <w:bCs/>
          <w:color w:val="1F3864" w:themeColor="accent1" w:themeShade="80"/>
          <w:sz w:val="20"/>
          <w:szCs w:val="20"/>
        </w:rPr>
        <w:t xml:space="preserve"> au sein de l’industrie textile, </w:t>
      </w:r>
      <w:r w:rsidR="0016168B" w:rsidRPr="00C64535">
        <w:rPr>
          <w:rFonts w:ascii="Avenir Next" w:hAnsi="Avenir Next" w:cs="Arial"/>
          <w:b/>
          <w:bCs/>
          <w:color w:val="1F3864" w:themeColor="accent1" w:themeShade="80"/>
          <w:sz w:val="20"/>
          <w:szCs w:val="20"/>
        </w:rPr>
        <w:t xml:space="preserve">une continuité </w:t>
      </w:r>
      <w:r w:rsidR="009D38E8" w:rsidRPr="00C64535">
        <w:rPr>
          <w:rFonts w:ascii="Avenir Next" w:hAnsi="Avenir Next" w:cs="Arial"/>
          <w:b/>
          <w:bCs/>
          <w:color w:val="1F3864" w:themeColor="accent1" w:themeShade="80"/>
          <w:sz w:val="20"/>
          <w:szCs w:val="20"/>
        </w:rPr>
        <w:t>d’effets socio-économiques et climatiques néfastes, produits par sa transition industrielle</w:t>
      </w:r>
      <w:r w:rsidR="0016168B" w:rsidRPr="00C64535">
        <w:rPr>
          <w:rFonts w:ascii="Avenir Next" w:hAnsi="Avenir Next" w:cs="Arial"/>
          <w:b/>
          <w:bCs/>
          <w:color w:val="1F3864" w:themeColor="accent1" w:themeShade="80"/>
          <w:sz w:val="20"/>
          <w:szCs w:val="20"/>
        </w:rPr>
        <w:t xml:space="preserve"> </w:t>
      </w:r>
      <w:r w:rsidR="00306D9A" w:rsidRPr="00C64535">
        <w:rPr>
          <w:rFonts w:ascii="Avenir Next" w:hAnsi="Avenir Next" w:cs="Arial"/>
          <w:b/>
          <w:bCs/>
          <w:color w:val="1F3864" w:themeColor="accent1" w:themeShade="80"/>
          <w:sz w:val="20"/>
          <w:szCs w:val="20"/>
        </w:rPr>
        <w:t>depuis le début des années 1980</w:t>
      </w:r>
      <w:r w:rsidR="00306D9A" w:rsidRPr="00C64535">
        <w:rPr>
          <w:rFonts w:ascii="Avenir Next" w:hAnsi="Avenir Next" w:cs="Arial"/>
          <w:color w:val="1F3864" w:themeColor="accent1" w:themeShade="80"/>
          <w:sz w:val="20"/>
          <w:szCs w:val="20"/>
        </w:rPr>
        <w:t xml:space="preserve">. </w:t>
      </w:r>
      <w:r w:rsidR="0016168B" w:rsidRPr="00C64535">
        <w:rPr>
          <w:rFonts w:ascii="Avenir Next" w:hAnsi="Avenir Next" w:cs="Arial"/>
          <w:color w:val="1F3864" w:themeColor="accent1" w:themeShade="80"/>
          <w:sz w:val="20"/>
          <w:szCs w:val="20"/>
        </w:rPr>
        <w:t xml:space="preserve">Nous nommerons </w:t>
      </w:r>
      <w:r w:rsidR="009D38E8" w:rsidRPr="00C64535">
        <w:rPr>
          <w:rFonts w:ascii="Avenir Next" w:hAnsi="Avenir Next" w:cs="Arial"/>
          <w:color w:val="1F3864" w:themeColor="accent1" w:themeShade="80"/>
          <w:sz w:val="20"/>
          <w:szCs w:val="20"/>
        </w:rPr>
        <w:t xml:space="preserve">le modèle de transformations organisationnelles à l’origine de cette </w:t>
      </w:r>
      <w:r w:rsidR="0016168B" w:rsidRPr="00C64535">
        <w:rPr>
          <w:rFonts w:ascii="Avenir Next" w:hAnsi="Avenir Next" w:cs="Arial"/>
          <w:color w:val="1F3864" w:themeColor="accent1" w:themeShade="80"/>
          <w:sz w:val="20"/>
          <w:szCs w:val="20"/>
        </w:rPr>
        <w:t>continuité :</w:t>
      </w:r>
      <w:r w:rsidR="0016168B" w:rsidRPr="00C64535">
        <w:rPr>
          <w:rFonts w:ascii="Avenir Next" w:hAnsi="Avenir Next"/>
          <w:b/>
          <w:bCs/>
          <w:color w:val="1F3864" w:themeColor="accent1" w:themeShade="80"/>
          <w:sz w:val="20"/>
          <w:szCs w:val="20"/>
        </w:rPr>
        <w:t xml:space="preserve"> modèle de gestion</w:t>
      </w:r>
      <w:r w:rsidR="0016168B" w:rsidRPr="00C64535">
        <w:rPr>
          <w:rFonts w:ascii="Avenir Next" w:hAnsi="Avenir Next"/>
          <w:color w:val="1F3864" w:themeColor="accent1" w:themeShade="80"/>
          <w:sz w:val="20"/>
          <w:szCs w:val="20"/>
        </w:rPr>
        <w:t xml:space="preserve"> </w:t>
      </w:r>
      <w:r w:rsidR="0016168B" w:rsidRPr="00C64535">
        <w:rPr>
          <w:rFonts w:ascii="Avenir Next" w:hAnsi="Avenir Next"/>
          <w:b/>
          <w:bCs/>
          <w:color w:val="1F3864" w:themeColor="accent1" w:themeShade="80"/>
          <w:sz w:val="20"/>
          <w:szCs w:val="20"/>
        </w:rPr>
        <w:t>de la production et la consommation</w:t>
      </w:r>
      <w:r w:rsidR="009D38E8" w:rsidRPr="00C64535">
        <w:rPr>
          <w:rFonts w:ascii="Avenir Next" w:hAnsi="Avenir Next"/>
          <w:color w:val="1F3864" w:themeColor="accent1" w:themeShade="80"/>
          <w:sz w:val="20"/>
          <w:szCs w:val="20"/>
        </w:rPr>
        <w:t xml:space="preserve">. Il est </w:t>
      </w:r>
      <w:r w:rsidR="0016168B" w:rsidRPr="00C64535">
        <w:rPr>
          <w:rFonts w:ascii="Avenir Next" w:hAnsi="Avenir Next"/>
          <w:color w:val="1F3864" w:themeColor="accent1" w:themeShade="80"/>
          <w:sz w:val="20"/>
          <w:szCs w:val="20"/>
        </w:rPr>
        <w:t xml:space="preserve">encore à l’œuvre malgré sa progressive remise en question. </w:t>
      </w:r>
      <w:r w:rsidR="0016168B" w:rsidRPr="00C64535">
        <w:rPr>
          <w:rFonts w:ascii="Avenir Next" w:hAnsi="Avenir Next" w:cs="Arial"/>
          <w:color w:val="1F3864" w:themeColor="accent1" w:themeShade="80"/>
          <w:sz w:val="20"/>
          <w:szCs w:val="20"/>
        </w:rPr>
        <w:t xml:space="preserve"> </w:t>
      </w:r>
      <w:r w:rsidR="00170B82" w:rsidRPr="00C64535">
        <w:rPr>
          <w:rFonts w:ascii="Avenir Next" w:hAnsi="Avenir Next"/>
          <w:color w:val="1F3864" w:themeColor="accent1" w:themeShade="80"/>
          <w:sz w:val="20"/>
          <w:szCs w:val="20"/>
        </w:rPr>
        <w:t>C</w:t>
      </w:r>
      <w:r w:rsidR="00DE2FB8" w:rsidRPr="00C64535">
        <w:rPr>
          <w:rFonts w:ascii="Avenir Next" w:hAnsi="Avenir Next"/>
          <w:color w:val="1F3864" w:themeColor="accent1" w:themeShade="80"/>
          <w:sz w:val="20"/>
          <w:szCs w:val="20"/>
        </w:rPr>
        <w:t xml:space="preserve">ette </w:t>
      </w:r>
      <w:r w:rsidR="007522E9" w:rsidRPr="00C64535">
        <w:rPr>
          <w:rFonts w:ascii="Avenir Next" w:hAnsi="Avenir Next"/>
          <w:color w:val="1F3864" w:themeColor="accent1" w:themeShade="80"/>
          <w:sz w:val="20"/>
          <w:szCs w:val="20"/>
        </w:rPr>
        <w:t>hypothèse</w:t>
      </w:r>
      <w:r w:rsidR="003F64C4" w:rsidRPr="00C64535">
        <w:rPr>
          <w:rFonts w:ascii="Avenir Next" w:hAnsi="Avenir Next"/>
          <w:color w:val="1F3864" w:themeColor="accent1" w:themeShade="80"/>
          <w:sz w:val="20"/>
          <w:szCs w:val="20"/>
        </w:rPr>
        <w:t xml:space="preserve"> cristallis</w:t>
      </w:r>
      <w:r w:rsidR="007522E9" w:rsidRPr="00C64535">
        <w:rPr>
          <w:rFonts w:ascii="Avenir Next" w:hAnsi="Avenir Next"/>
          <w:color w:val="1F3864" w:themeColor="accent1" w:themeShade="80"/>
          <w:sz w:val="20"/>
          <w:szCs w:val="20"/>
        </w:rPr>
        <w:t>e</w:t>
      </w:r>
      <w:r w:rsidR="009D38E8" w:rsidRPr="00C64535">
        <w:rPr>
          <w:rFonts w:ascii="Avenir Next" w:hAnsi="Avenir Next"/>
          <w:color w:val="1F3864" w:themeColor="accent1" w:themeShade="80"/>
          <w:sz w:val="20"/>
          <w:szCs w:val="20"/>
        </w:rPr>
        <w:t xml:space="preserve"> dans le secteur textile </w:t>
      </w:r>
      <w:r w:rsidR="0016168B" w:rsidRPr="00C64535">
        <w:rPr>
          <w:rFonts w:ascii="Avenir Next" w:hAnsi="Avenir Next"/>
          <w:color w:val="1F3864" w:themeColor="accent1" w:themeShade="80"/>
          <w:sz w:val="20"/>
          <w:szCs w:val="20"/>
        </w:rPr>
        <w:t>:</w:t>
      </w:r>
    </w:p>
    <w:p w14:paraId="57013B24" w14:textId="7A28036E" w:rsidR="004D0F5C" w:rsidRPr="00C64535" w:rsidRDefault="00730BDB" w:rsidP="00B60AD8">
      <w:pPr>
        <w:pStyle w:val="Paragraphedeliste"/>
        <w:numPr>
          <w:ilvl w:val="0"/>
          <w:numId w:val="8"/>
        </w:numPr>
        <w:ind w:left="0" w:firstLine="0"/>
        <w:jc w:val="both"/>
        <w:rPr>
          <w:rFonts w:ascii="Avenir Next" w:hAnsi="Avenir Next" w:cs="Arial"/>
          <w:color w:val="1F3864" w:themeColor="accent1" w:themeShade="80"/>
          <w:sz w:val="20"/>
          <w:szCs w:val="20"/>
        </w:rPr>
      </w:pPr>
      <w:r w:rsidRPr="00C64535">
        <w:rPr>
          <w:rFonts w:ascii="Avenir Next" w:hAnsi="Avenir Next"/>
          <w:color w:val="1F3864" w:themeColor="accent1" w:themeShade="80"/>
          <w:sz w:val="20"/>
          <w:szCs w:val="20"/>
        </w:rPr>
        <w:t>Un modèle qui tend en France à raréfier les savoir-faire clés tel que le tissage, dont les ateliers sont</w:t>
      </w:r>
      <w:r w:rsidRPr="00C64535">
        <w:rPr>
          <w:rFonts w:ascii="Avenir Next" w:hAnsi="Avenir Next" w:cs="Arial"/>
          <w:color w:val="1F3864" w:themeColor="accent1" w:themeShade="80"/>
          <w:sz w:val="20"/>
          <w:szCs w:val="20"/>
        </w:rPr>
        <w:t xml:space="preserve"> sous tension</w:t>
      </w:r>
      <w:r w:rsidRPr="00C64535">
        <w:rPr>
          <w:rStyle w:val="Appelnotedebasdep"/>
          <w:rFonts w:ascii="Avenir Next" w:hAnsi="Avenir Next" w:cs="Arial"/>
          <w:color w:val="1F3864" w:themeColor="accent1" w:themeShade="80"/>
          <w:sz w:val="20"/>
          <w:szCs w:val="20"/>
        </w:rPr>
        <w:footnoteReference w:id="34"/>
      </w:r>
      <w:r w:rsidR="00C64535">
        <w:rPr>
          <w:rFonts w:ascii="Avenir Next" w:hAnsi="Avenir Next" w:cs="Arial"/>
          <w:color w:val="1F3864" w:themeColor="accent1" w:themeShade="80"/>
          <w:sz w:val="20"/>
          <w:szCs w:val="20"/>
        </w:rPr>
        <w:t>.</w:t>
      </w:r>
    </w:p>
    <w:p w14:paraId="1F2891BE" w14:textId="02600BA3" w:rsidR="003F64C4" w:rsidRPr="00C64535" w:rsidRDefault="004D0F5C" w:rsidP="00B60AD8">
      <w:pPr>
        <w:pStyle w:val="Paragraphedeliste"/>
        <w:numPr>
          <w:ilvl w:val="0"/>
          <w:numId w:val="8"/>
        </w:numPr>
        <w:ind w:left="0" w:firstLine="0"/>
        <w:jc w:val="both"/>
        <w:rPr>
          <w:rFonts w:ascii="Avenir Next" w:hAnsi="Avenir Next" w:cs="Arial"/>
          <w:color w:val="1F3864" w:themeColor="accent1" w:themeShade="80"/>
          <w:sz w:val="20"/>
          <w:szCs w:val="20"/>
        </w:rPr>
      </w:pPr>
      <w:r w:rsidRPr="00C64535">
        <w:rPr>
          <w:rFonts w:ascii="Avenir Next" w:hAnsi="Avenir Next" w:cs="Arial"/>
          <w:color w:val="1F3864" w:themeColor="accent1" w:themeShade="80"/>
          <w:sz w:val="20"/>
          <w:szCs w:val="20"/>
        </w:rPr>
        <w:t xml:space="preserve">Un modèle qui tend à faire perdre au marché de sa valeur, </w:t>
      </w:r>
      <w:r w:rsidR="003F64C4" w:rsidRPr="00C64535">
        <w:rPr>
          <w:rFonts w:ascii="Avenir Next" w:hAnsi="Avenir Next" w:cs="Arial"/>
          <w:color w:val="1F3864" w:themeColor="accent1" w:themeShade="80"/>
          <w:sz w:val="20"/>
          <w:szCs w:val="20"/>
        </w:rPr>
        <w:t xml:space="preserve">tous circuits de </w:t>
      </w:r>
      <w:r w:rsidR="003F64C4" w:rsidRPr="00C64535">
        <w:rPr>
          <w:rFonts w:ascii="Avenir Next" w:hAnsi="Avenir Next"/>
          <w:color w:val="1F3864" w:themeColor="accent1" w:themeShade="80"/>
          <w:sz w:val="20"/>
          <w:szCs w:val="20"/>
        </w:rPr>
        <w:t>distribution</w:t>
      </w:r>
      <w:r w:rsidR="003F64C4" w:rsidRPr="00C64535">
        <w:rPr>
          <w:rFonts w:ascii="Avenir Next" w:hAnsi="Avenir Next" w:cs="Arial"/>
          <w:color w:val="1F3864" w:themeColor="accent1" w:themeShade="80"/>
          <w:sz w:val="20"/>
          <w:szCs w:val="20"/>
        </w:rPr>
        <w:t xml:space="preserve"> confondus</w:t>
      </w:r>
      <w:r w:rsidRPr="00C64535">
        <w:rPr>
          <w:rFonts w:ascii="Avenir Next" w:hAnsi="Avenir Next" w:cs="Arial"/>
          <w:color w:val="1F3864" w:themeColor="accent1" w:themeShade="80"/>
          <w:sz w:val="20"/>
          <w:szCs w:val="20"/>
        </w:rPr>
        <w:t xml:space="preserve"> (15 % valeur sur la dernière décennie</w:t>
      </w:r>
      <w:r w:rsidRPr="00C64535">
        <w:rPr>
          <w:rStyle w:val="Appelnotedebasdep"/>
          <w:rFonts w:ascii="Avenir Next" w:hAnsi="Avenir Next" w:cs="Arial"/>
          <w:color w:val="1F3864" w:themeColor="accent1" w:themeShade="80"/>
          <w:sz w:val="20"/>
          <w:szCs w:val="20"/>
        </w:rPr>
        <w:footnoteReference w:id="35"/>
      </w:r>
      <w:r w:rsidRPr="00C64535">
        <w:rPr>
          <w:rFonts w:ascii="Avenir Next" w:hAnsi="Avenir Next" w:cs="Arial"/>
          <w:color w:val="1F3864" w:themeColor="accent1" w:themeShade="80"/>
          <w:sz w:val="20"/>
          <w:szCs w:val="20"/>
        </w:rPr>
        <w:t>)</w:t>
      </w:r>
      <w:r w:rsidR="00C64535">
        <w:rPr>
          <w:rFonts w:ascii="Avenir Next" w:hAnsi="Avenir Next" w:cs="Arial"/>
          <w:color w:val="1F3864" w:themeColor="accent1" w:themeShade="80"/>
          <w:sz w:val="20"/>
          <w:szCs w:val="20"/>
        </w:rPr>
        <w:t>.</w:t>
      </w:r>
    </w:p>
    <w:p w14:paraId="3EFBFE11" w14:textId="2361B0CE" w:rsidR="004E2ACA" w:rsidRPr="00C64535" w:rsidRDefault="004D0F5C" w:rsidP="00B60AD8">
      <w:pPr>
        <w:pStyle w:val="Paragraphedeliste"/>
        <w:numPr>
          <w:ilvl w:val="0"/>
          <w:numId w:val="8"/>
        </w:numPr>
        <w:ind w:left="0" w:firstLine="0"/>
        <w:jc w:val="both"/>
        <w:rPr>
          <w:rFonts w:ascii="Avenir Next" w:hAnsi="Avenir Next" w:cs="Arial"/>
          <w:color w:val="1F3864" w:themeColor="accent1" w:themeShade="80"/>
          <w:sz w:val="20"/>
          <w:szCs w:val="20"/>
        </w:rPr>
      </w:pPr>
      <w:r w:rsidRPr="00C64535">
        <w:rPr>
          <w:rFonts w:ascii="Avenir Next" w:hAnsi="Avenir Next" w:cs="Arial"/>
          <w:color w:val="1F3864" w:themeColor="accent1" w:themeShade="80"/>
          <w:sz w:val="20"/>
          <w:szCs w:val="20"/>
        </w:rPr>
        <w:t>Un modèle centré sur la rentabilité court-termiste d</w:t>
      </w:r>
      <w:r w:rsidR="003F64C4" w:rsidRPr="00C64535">
        <w:rPr>
          <w:rFonts w:ascii="Avenir Next" w:hAnsi="Avenir Next" w:cs="Arial"/>
          <w:color w:val="1F3864" w:themeColor="accent1" w:themeShade="80"/>
          <w:sz w:val="20"/>
          <w:szCs w:val="20"/>
        </w:rPr>
        <w:t>ans l’ensemble du globe,</w:t>
      </w:r>
      <w:r w:rsidRPr="00C64535">
        <w:rPr>
          <w:rFonts w:ascii="Avenir Next" w:hAnsi="Avenir Next" w:cs="Arial"/>
          <w:color w:val="1F3864" w:themeColor="accent1" w:themeShade="80"/>
          <w:sz w:val="20"/>
          <w:szCs w:val="20"/>
        </w:rPr>
        <w:t xml:space="preserve"> dont la </w:t>
      </w:r>
      <w:r w:rsidRPr="00C64535">
        <w:rPr>
          <w:rFonts w:ascii="Avenir Next" w:hAnsi="Avenir Next" w:cs="Arial"/>
          <w:i/>
          <w:iCs/>
          <w:color w:val="1F3864" w:themeColor="accent1" w:themeShade="80"/>
          <w:sz w:val="20"/>
          <w:szCs w:val="20"/>
        </w:rPr>
        <w:t>fast fashion</w:t>
      </w:r>
      <w:r w:rsidRPr="00C64535">
        <w:rPr>
          <w:rFonts w:ascii="Avenir Next" w:hAnsi="Avenir Next" w:cs="Arial"/>
          <w:color w:val="1F3864" w:themeColor="accent1" w:themeShade="80"/>
          <w:sz w:val="20"/>
          <w:szCs w:val="20"/>
        </w:rPr>
        <w:t xml:space="preserve"> est un symptôme, provoquant des</w:t>
      </w:r>
      <w:r w:rsidR="003F64C4" w:rsidRPr="00C64535">
        <w:rPr>
          <w:rFonts w:ascii="Avenir Next" w:hAnsi="Avenir Next" w:cs="Arial"/>
          <w:color w:val="1F3864" w:themeColor="accent1" w:themeShade="80"/>
          <w:sz w:val="20"/>
          <w:szCs w:val="20"/>
        </w:rPr>
        <w:t xml:space="preserve"> dommages collatéraux </w:t>
      </w:r>
      <w:r w:rsidRPr="00C64535">
        <w:rPr>
          <w:rFonts w:ascii="Avenir Next" w:hAnsi="Avenir Next" w:cs="Arial"/>
          <w:color w:val="1F3864" w:themeColor="accent1" w:themeShade="80"/>
          <w:sz w:val="20"/>
          <w:szCs w:val="20"/>
        </w:rPr>
        <w:t>comme</w:t>
      </w:r>
      <w:r w:rsidR="003F64C4" w:rsidRPr="00C64535">
        <w:rPr>
          <w:rFonts w:ascii="Avenir Next" w:hAnsi="Avenir Next" w:cs="Arial"/>
          <w:color w:val="1F3864" w:themeColor="accent1" w:themeShade="80"/>
          <w:sz w:val="20"/>
          <w:szCs w:val="20"/>
        </w:rPr>
        <w:t xml:space="preserve"> la surconsommation d’eau, la pollution des eaux usées</w:t>
      </w:r>
      <w:r w:rsidR="006926F8">
        <w:rPr>
          <w:rFonts w:ascii="Avenir Next" w:hAnsi="Avenir Next" w:cs="Arial"/>
          <w:color w:val="1F3864" w:themeColor="accent1" w:themeShade="80"/>
          <w:sz w:val="20"/>
          <w:szCs w:val="20"/>
        </w:rPr>
        <w:t xml:space="preserve"> par les</w:t>
      </w:r>
      <w:r w:rsidR="003F64C4" w:rsidRPr="00C64535">
        <w:rPr>
          <w:rFonts w:ascii="Avenir Next" w:hAnsi="Avenir Next" w:cs="Arial"/>
          <w:color w:val="1F3864" w:themeColor="accent1" w:themeShade="80"/>
          <w:sz w:val="20"/>
          <w:szCs w:val="20"/>
        </w:rPr>
        <w:t xml:space="preserve"> teintures et les émissions de CO2 générées p</w:t>
      </w:r>
      <w:r w:rsidR="006926F8">
        <w:rPr>
          <w:rFonts w:ascii="Avenir Next" w:hAnsi="Avenir Next" w:cs="Arial"/>
          <w:color w:val="1F3864" w:themeColor="accent1" w:themeShade="80"/>
          <w:sz w:val="20"/>
          <w:szCs w:val="20"/>
        </w:rPr>
        <w:t>a</w:t>
      </w:r>
      <w:r w:rsidR="003F64C4" w:rsidRPr="00C64535">
        <w:rPr>
          <w:rFonts w:ascii="Avenir Next" w:hAnsi="Avenir Next" w:cs="Arial"/>
          <w:color w:val="1F3864" w:themeColor="accent1" w:themeShade="80"/>
          <w:sz w:val="20"/>
          <w:szCs w:val="20"/>
        </w:rPr>
        <w:t>r la production</w:t>
      </w:r>
      <w:r w:rsidR="003F64C4" w:rsidRPr="00C64535">
        <w:rPr>
          <w:rStyle w:val="Appelnotedebasdep"/>
          <w:rFonts w:ascii="Avenir Next" w:hAnsi="Avenir Next" w:cs="Arial"/>
          <w:color w:val="1F3864" w:themeColor="accent1" w:themeShade="80"/>
          <w:sz w:val="20"/>
          <w:szCs w:val="20"/>
        </w:rPr>
        <w:footnoteReference w:id="36"/>
      </w:r>
      <w:r w:rsidR="00BB6E38" w:rsidRPr="00C64535">
        <w:rPr>
          <w:rFonts w:ascii="Avenir Next" w:hAnsi="Avenir Next" w:cs="Arial"/>
          <w:color w:val="1F3864" w:themeColor="accent1" w:themeShade="80"/>
          <w:sz w:val="20"/>
          <w:szCs w:val="20"/>
        </w:rPr>
        <w:t>.</w:t>
      </w:r>
      <w:r w:rsidRPr="00C64535">
        <w:rPr>
          <w:rFonts w:ascii="Avenir Next" w:hAnsi="Avenir Next" w:cs="Arial"/>
          <w:color w:val="1F3864" w:themeColor="accent1" w:themeShade="80"/>
          <w:sz w:val="20"/>
          <w:szCs w:val="20"/>
        </w:rPr>
        <w:t xml:space="preserve"> </w:t>
      </w:r>
    </w:p>
    <w:p w14:paraId="5A2E6D78" w14:textId="77777777" w:rsidR="004D0F5C" w:rsidRPr="00C64535" w:rsidRDefault="004D0F5C" w:rsidP="00B60AD8">
      <w:pPr>
        <w:pStyle w:val="Paragraphedeliste"/>
        <w:ind w:left="0"/>
        <w:jc w:val="both"/>
        <w:rPr>
          <w:rFonts w:ascii="Avenir Next" w:hAnsi="Avenir Next" w:cs="Arial"/>
          <w:color w:val="1F3864" w:themeColor="accent1" w:themeShade="80"/>
          <w:sz w:val="20"/>
          <w:szCs w:val="20"/>
        </w:rPr>
      </w:pPr>
    </w:p>
    <w:p w14:paraId="05F715ED" w14:textId="779213CD" w:rsidR="000573BF" w:rsidRPr="00C64535" w:rsidRDefault="004E2ACA" w:rsidP="00B60AD8">
      <w:pPr>
        <w:pStyle w:val="Paragraphedeliste"/>
        <w:numPr>
          <w:ilvl w:val="0"/>
          <w:numId w:val="28"/>
        </w:numPr>
        <w:jc w:val="both"/>
        <w:rPr>
          <w:rFonts w:ascii="Avenir Next" w:hAnsi="Avenir Next" w:cs="AppleSystemUIFontBold"/>
          <w:color w:val="1F3864" w:themeColor="accent1" w:themeShade="80"/>
          <w:sz w:val="20"/>
          <w:szCs w:val="20"/>
          <w:u w:val="single"/>
        </w:rPr>
      </w:pPr>
      <w:r w:rsidRPr="00C64535">
        <w:rPr>
          <w:rFonts w:ascii="Avenir Next" w:hAnsi="Avenir Next" w:cs="AppleSystemUIFontBold"/>
          <w:color w:val="1F3864" w:themeColor="accent1" w:themeShade="80"/>
          <w:sz w:val="20"/>
          <w:szCs w:val="20"/>
          <w:u w:val="single"/>
        </w:rPr>
        <w:lastRenderedPageBreak/>
        <w:t>L’hypothèse d</w:t>
      </w:r>
      <w:r w:rsidR="006D79C6" w:rsidRPr="00C64535">
        <w:rPr>
          <w:rFonts w:ascii="Avenir Next" w:hAnsi="Avenir Next" w:cs="AppleSystemUIFontBold"/>
          <w:color w:val="1F3864" w:themeColor="accent1" w:themeShade="80"/>
          <w:sz w:val="20"/>
          <w:szCs w:val="20"/>
          <w:u w:val="single"/>
        </w:rPr>
        <w:t>’un</w:t>
      </w:r>
      <w:r w:rsidRPr="00C64535">
        <w:rPr>
          <w:rFonts w:ascii="Avenir Next" w:hAnsi="Avenir Next" w:cs="AppleSystemUIFontBold"/>
          <w:color w:val="1F3864" w:themeColor="accent1" w:themeShade="80"/>
          <w:sz w:val="20"/>
          <w:szCs w:val="20"/>
          <w:u w:val="single"/>
        </w:rPr>
        <w:t xml:space="preserve"> modèle </w:t>
      </w:r>
      <w:r w:rsidR="002E358D" w:rsidRPr="00C64535">
        <w:rPr>
          <w:rFonts w:ascii="Avenir Next" w:hAnsi="Avenir Next" w:cs="AppleSystemUIFontBold"/>
          <w:color w:val="1F3864" w:themeColor="accent1" w:themeShade="80"/>
          <w:sz w:val="20"/>
          <w:szCs w:val="20"/>
          <w:u w:val="single"/>
        </w:rPr>
        <w:t>de l</w:t>
      </w:r>
      <w:r w:rsidR="00685E86" w:rsidRPr="00C64535">
        <w:rPr>
          <w:rFonts w:ascii="Avenir Next" w:hAnsi="Avenir Next" w:cs="AppleSystemUIFontBold"/>
          <w:color w:val="1F3864" w:themeColor="accent1" w:themeShade="80"/>
          <w:sz w:val="20"/>
          <w:szCs w:val="20"/>
          <w:u w:val="single"/>
        </w:rPr>
        <w:t>’</w:t>
      </w:r>
      <w:r w:rsidRPr="00C64535">
        <w:rPr>
          <w:rFonts w:ascii="Avenir Next" w:hAnsi="Avenir Next" w:cs="AppleSystemUIFontBold"/>
          <w:color w:val="1F3864" w:themeColor="accent1" w:themeShade="80"/>
          <w:sz w:val="20"/>
          <w:szCs w:val="20"/>
          <w:u w:val="single"/>
        </w:rPr>
        <w:t>attention</w:t>
      </w:r>
    </w:p>
    <w:p w14:paraId="24C8F7AE" w14:textId="7DEE7C90" w:rsidR="005552A9" w:rsidRPr="00C64535" w:rsidRDefault="000573BF" w:rsidP="00B60AD8">
      <w:pPr>
        <w:jc w:val="both"/>
        <w:rPr>
          <w:rFonts w:ascii="Avenir Next" w:hAnsi="Avenir Next"/>
          <w:color w:val="1F3864" w:themeColor="accent1" w:themeShade="80"/>
          <w:sz w:val="20"/>
          <w:szCs w:val="20"/>
        </w:rPr>
      </w:pPr>
      <w:r w:rsidRPr="00C64535">
        <w:rPr>
          <w:rFonts w:ascii="Avenir Next" w:hAnsi="Avenir Next" w:cs="AppleSystemUIFontBold"/>
          <w:color w:val="1F3864" w:themeColor="accent1" w:themeShade="80"/>
          <w:sz w:val="20"/>
          <w:szCs w:val="20"/>
        </w:rPr>
        <w:t>Le risque de ne pas envisager une définition plus riche de la transformation organisationnelle, est d’être aveugle à ce que l’écrivain et statisticien Nassim Taleb décrit comme des évènements à très basse probabilité mais aux conséquences très lourdes voir</w:t>
      </w:r>
      <w:r w:rsidR="006926F8">
        <w:rPr>
          <w:rFonts w:ascii="Avenir Next" w:hAnsi="Avenir Next" w:cs="AppleSystemUIFontBold"/>
          <w:color w:val="1F3864" w:themeColor="accent1" w:themeShade="80"/>
          <w:sz w:val="20"/>
          <w:szCs w:val="20"/>
        </w:rPr>
        <w:t>e</w:t>
      </w:r>
      <w:r w:rsidRPr="00C64535">
        <w:rPr>
          <w:rFonts w:ascii="Avenir Next" w:hAnsi="Avenir Next" w:cs="AppleSystemUIFontBold"/>
          <w:color w:val="1F3864" w:themeColor="accent1" w:themeShade="80"/>
          <w:sz w:val="20"/>
          <w:szCs w:val="20"/>
        </w:rPr>
        <w:t xml:space="preserve"> irréversibles</w:t>
      </w:r>
      <w:r w:rsidRPr="00C64535">
        <w:rPr>
          <w:rStyle w:val="Appelnotedebasdep"/>
          <w:rFonts w:ascii="Avenir Next" w:hAnsi="Avenir Next" w:cs="AppleSystemUIFontBold"/>
          <w:color w:val="1F3864" w:themeColor="accent1" w:themeShade="80"/>
          <w:sz w:val="20"/>
          <w:szCs w:val="20"/>
        </w:rPr>
        <w:footnoteReference w:id="37"/>
      </w:r>
      <w:r w:rsidRPr="00C64535">
        <w:rPr>
          <w:rFonts w:ascii="Avenir Next" w:hAnsi="Avenir Next" w:cs="AppleSystemUIFontBold"/>
          <w:color w:val="1F3864" w:themeColor="accent1" w:themeShade="80"/>
          <w:sz w:val="20"/>
          <w:szCs w:val="20"/>
        </w:rPr>
        <w:t xml:space="preserve">. </w:t>
      </w:r>
      <w:r w:rsidRPr="00C64535">
        <w:rPr>
          <w:rFonts w:ascii="Avenir Next" w:hAnsi="Avenir Next"/>
          <w:color w:val="1F3864" w:themeColor="accent1" w:themeShade="80"/>
          <w:sz w:val="20"/>
          <w:szCs w:val="20"/>
        </w:rPr>
        <w:t xml:space="preserve">Face à cela, un contremodèle de transformation organisationnelle tarde cependant à se révéler. </w:t>
      </w:r>
      <w:r w:rsidRPr="00C64535">
        <w:rPr>
          <w:rFonts w:ascii="Avenir Next" w:hAnsi="Avenir Next" w:cs="Arial"/>
          <w:color w:val="1F3864" w:themeColor="accent1" w:themeShade="80"/>
          <w:sz w:val="20"/>
          <w:szCs w:val="20"/>
        </w:rPr>
        <w:t>La</w:t>
      </w:r>
      <w:r w:rsidRPr="00C64535">
        <w:rPr>
          <w:rFonts w:ascii="Avenir Next" w:hAnsi="Avenir Next"/>
          <w:color w:val="1F3864" w:themeColor="accent1" w:themeShade="80"/>
          <w:sz w:val="20"/>
          <w:szCs w:val="20"/>
        </w:rPr>
        <w:t xml:space="preserve"> soutenabilité et la durabilité des entreprises a longtemps été un vœu pieux d’après John Palacin, ancien conseiller d’Arnaud Montebourg au Ministère du redressement productif</w:t>
      </w:r>
      <w:r w:rsidRPr="00C64535">
        <w:rPr>
          <w:rStyle w:val="Appelnotedebasdep"/>
          <w:rFonts w:ascii="Avenir Next" w:hAnsi="Avenir Next"/>
          <w:color w:val="1F3864" w:themeColor="accent1" w:themeShade="80"/>
          <w:sz w:val="20"/>
          <w:szCs w:val="20"/>
        </w:rPr>
        <w:footnoteReference w:id="38"/>
      </w:r>
      <w:r w:rsidRPr="00C64535">
        <w:rPr>
          <w:rFonts w:ascii="Avenir Next" w:hAnsi="Avenir Next"/>
          <w:color w:val="1F3864" w:themeColor="accent1" w:themeShade="80"/>
          <w:sz w:val="20"/>
          <w:szCs w:val="20"/>
        </w:rPr>
        <w:t>. En effet, les labels reconnus de mode responsables</w:t>
      </w:r>
      <w:r w:rsidRPr="00C64535">
        <w:rPr>
          <w:rStyle w:val="Appelnotedebasdep"/>
          <w:rFonts w:ascii="Avenir Next" w:hAnsi="Avenir Next"/>
          <w:color w:val="1F3864" w:themeColor="accent1" w:themeShade="80"/>
          <w:sz w:val="20"/>
          <w:szCs w:val="20"/>
        </w:rPr>
        <w:footnoteReference w:id="39"/>
      </w:r>
      <w:r w:rsidRPr="00C64535">
        <w:rPr>
          <w:rFonts w:ascii="Avenir Next" w:hAnsi="Avenir Next"/>
          <w:color w:val="1F3864" w:themeColor="accent1" w:themeShade="80"/>
          <w:sz w:val="20"/>
          <w:szCs w:val="20"/>
        </w:rPr>
        <w:t xml:space="preserve"> sont absents, les </w:t>
      </w:r>
      <w:r w:rsidRPr="00C64535">
        <w:rPr>
          <w:rFonts w:ascii="Avenir Next" w:hAnsi="Avenir Next" w:cs="AppleSystemUIFont"/>
          <w:color w:val="1F3864" w:themeColor="accent1" w:themeShade="80"/>
          <w:sz w:val="20"/>
          <w:szCs w:val="20"/>
        </w:rPr>
        <w:t>référentiels de Responsabilité Sociétale des Entreprises (RSE) très nombreux (supranationaux - OCDE, ONU, G7 ; régionaux ou nationaux- CE, Ministère de l’Industrie ; privés), les régulations non contraignantes (</w:t>
      </w:r>
      <w:r w:rsidRPr="00C64535">
        <w:rPr>
          <w:rFonts w:ascii="Avenir Next" w:hAnsi="Avenir Next" w:cs="AppleSystemUIFont"/>
          <w:i/>
          <w:iCs/>
          <w:color w:val="1F3864" w:themeColor="accent1" w:themeShade="80"/>
          <w:sz w:val="20"/>
          <w:szCs w:val="20"/>
        </w:rPr>
        <w:t>soft laws</w:t>
      </w:r>
      <w:r w:rsidRPr="00C64535">
        <w:rPr>
          <w:rFonts w:ascii="Avenir Next" w:hAnsi="Avenir Next" w:cs="AppleSystemUIFont"/>
          <w:color w:val="1F3864" w:themeColor="accent1" w:themeShade="80"/>
          <w:sz w:val="20"/>
          <w:szCs w:val="20"/>
        </w:rPr>
        <w:t xml:space="preserve">) et les normes existantes sujettes à des controverses liées à leur manque de neutralité (Norme ISO </w:t>
      </w:r>
      <w:r w:rsidR="00730BDB" w:rsidRPr="00C64535">
        <w:rPr>
          <w:rFonts w:ascii="Avenir Next" w:hAnsi="Avenir Next" w:cs="AppleSystemUIFont"/>
          <w:color w:val="1F3864" w:themeColor="accent1" w:themeShade="80"/>
          <w:sz w:val="20"/>
          <w:szCs w:val="20"/>
        </w:rPr>
        <w:t>26000,</w:t>
      </w:r>
      <w:r w:rsidRPr="00C64535">
        <w:rPr>
          <w:rFonts w:ascii="Avenir Next" w:hAnsi="Avenir Next" w:cs="AppleSystemUIFont"/>
          <w:color w:val="1F3864" w:themeColor="accent1" w:themeShade="80"/>
          <w:sz w:val="20"/>
          <w:szCs w:val="20"/>
        </w:rPr>
        <w:t xml:space="preserve"> RSE 26001).</w:t>
      </w:r>
      <w:r w:rsidRPr="00C64535">
        <w:rPr>
          <w:rFonts w:ascii="Avenir Next" w:hAnsi="Avenir Next"/>
          <w:color w:val="1F3864" w:themeColor="accent1" w:themeShade="80"/>
          <w:sz w:val="20"/>
          <w:szCs w:val="20"/>
        </w:rPr>
        <w:t xml:space="preserve"> Or les consommateurs tendent à vouloir ouvrir la boîte noire des activités de production qui sont peu à peu scrutées</w:t>
      </w:r>
      <w:r w:rsidR="00A974EE" w:rsidRPr="00C64535">
        <w:rPr>
          <w:rFonts w:ascii="Avenir Next" w:hAnsi="Avenir Next"/>
          <w:color w:val="1F3864" w:themeColor="accent1" w:themeShade="80"/>
          <w:sz w:val="20"/>
          <w:szCs w:val="20"/>
        </w:rPr>
        <w:t xml:space="preserve">. </w:t>
      </w:r>
      <w:r w:rsidRPr="00C64535">
        <w:rPr>
          <w:rFonts w:ascii="Avenir Next" w:hAnsi="Avenir Next"/>
          <w:color w:val="1F3864" w:themeColor="accent1" w:themeShade="80"/>
          <w:sz w:val="20"/>
          <w:szCs w:val="20"/>
        </w:rPr>
        <w:t xml:space="preserve"> </w:t>
      </w:r>
      <w:r w:rsidR="00A974EE" w:rsidRPr="00C64535">
        <w:rPr>
          <w:rFonts w:ascii="Avenir Next" w:hAnsi="Avenir Next"/>
          <w:color w:val="1F3864" w:themeColor="accent1" w:themeShade="80"/>
          <w:sz w:val="20"/>
          <w:szCs w:val="20"/>
        </w:rPr>
        <w:t>E</w:t>
      </w:r>
      <w:r w:rsidRPr="00C64535">
        <w:rPr>
          <w:rFonts w:ascii="Avenir Next" w:hAnsi="Avenir Next"/>
          <w:color w:val="1F3864" w:themeColor="accent1" w:themeShade="80"/>
          <w:sz w:val="20"/>
          <w:szCs w:val="20"/>
        </w:rPr>
        <w:t xml:space="preserve">n </w:t>
      </w:r>
      <w:r w:rsidR="00A974EE" w:rsidRPr="00C64535">
        <w:rPr>
          <w:rFonts w:ascii="Avenir Next" w:hAnsi="Avenir Next"/>
          <w:color w:val="1F3864" w:themeColor="accent1" w:themeShade="80"/>
          <w:sz w:val="20"/>
          <w:szCs w:val="20"/>
        </w:rPr>
        <w:t>témoignent, les</w:t>
      </w:r>
      <w:r w:rsidRPr="00C64535">
        <w:rPr>
          <w:rFonts w:ascii="Avenir Next" w:hAnsi="Avenir Next"/>
          <w:color w:val="1F3864" w:themeColor="accent1" w:themeShade="80"/>
          <w:sz w:val="20"/>
          <w:szCs w:val="20"/>
        </w:rPr>
        <w:t xml:space="preserve"> applications traçant l’ensemble du cycle vie des produits de grande consommation telles que Yuka (13 millions de téléchargements en 2019</w:t>
      </w:r>
      <w:r w:rsidRPr="00C64535">
        <w:rPr>
          <w:rStyle w:val="Appelnotedebasdep"/>
          <w:rFonts w:ascii="Avenir Next" w:hAnsi="Avenir Next"/>
          <w:color w:val="1F3864" w:themeColor="accent1" w:themeShade="80"/>
          <w:sz w:val="20"/>
          <w:szCs w:val="20"/>
        </w:rPr>
        <w:footnoteReference w:id="40"/>
      </w:r>
      <w:r w:rsidRPr="00C64535">
        <w:rPr>
          <w:rFonts w:ascii="Avenir Next" w:hAnsi="Avenir Next"/>
          <w:color w:val="1F3864" w:themeColor="accent1" w:themeShade="80"/>
          <w:sz w:val="20"/>
          <w:szCs w:val="20"/>
        </w:rPr>
        <w:t>)</w:t>
      </w:r>
      <w:r w:rsidR="00A232C2" w:rsidRPr="00C64535">
        <w:rPr>
          <w:rFonts w:ascii="Avenir Next" w:hAnsi="Avenir Next"/>
          <w:color w:val="1F3864" w:themeColor="accent1" w:themeShade="80"/>
          <w:sz w:val="20"/>
          <w:szCs w:val="20"/>
        </w:rPr>
        <w:t xml:space="preserve">, </w:t>
      </w:r>
      <w:r w:rsidR="00A974EE" w:rsidRPr="00C64535">
        <w:rPr>
          <w:rFonts w:ascii="Avenir Next" w:hAnsi="Avenir Next"/>
          <w:color w:val="1F3864" w:themeColor="accent1" w:themeShade="80"/>
          <w:sz w:val="20"/>
          <w:szCs w:val="20"/>
        </w:rPr>
        <w:t>et l’appétence pour le Made in France</w:t>
      </w:r>
      <w:r w:rsidR="00A974EE" w:rsidRPr="00C64535">
        <w:rPr>
          <w:rStyle w:val="Appelnotedebasdep"/>
          <w:rFonts w:ascii="Avenir Next" w:hAnsi="Avenir Next"/>
          <w:color w:val="1F3864" w:themeColor="accent1" w:themeShade="80"/>
          <w:sz w:val="20"/>
          <w:szCs w:val="20"/>
        </w:rPr>
        <w:footnoteReference w:id="41"/>
      </w:r>
      <w:r w:rsidR="00A974EE" w:rsidRPr="00C64535">
        <w:rPr>
          <w:rFonts w:ascii="Avenir Next" w:hAnsi="Avenir Next"/>
          <w:color w:val="1F3864" w:themeColor="accent1" w:themeShade="80"/>
          <w:sz w:val="20"/>
          <w:szCs w:val="20"/>
        </w:rPr>
        <w:t>.</w:t>
      </w:r>
      <w:r w:rsidRPr="00C64535">
        <w:rPr>
          <w:rFonts w:ascii="Avenir Next" w:hAnsi="Avenir Next"/>
          <w:color w:val="1F3864" w:themeColor="accent1" w:themeShade="80"/>
          <w:sz w:val="20"/>
          <w:szCs w:val="20"/>
        </w:rPr>
        <w:t xml:space="preserve"> La pression exercée </w:t>
      </w:r>
      <w:r w:rsidR="00194C83" w:rsidRPr="00C64535">
        <w:rPr>
          <w:rFonts w:ascii="Avenir Next" w:hAnsi="Avenir Next"/>
          <w:color w:val="1F3864" w:themeColor="accent1" w:themeShade="80"/>
          <w:sz w:val="20"/>
          <w:szCs w:val="20"/>
        </w:rPr>
        <w:t>couplée à</w:t>
      </w:r>
      <w:r w:rsidR="00D733DC" w:rsidRPr="00C64535">
        <w:rPr>
          <w:rFonts w:ascii="Avenir Next" w:hAnsi="Avenir Next"/>
          <w:color w:val="1F3864" w:themeColor="accent1" w:themeShade="80"/>
          <w:sz w:val="20"/>
          <w:szCs w:val="20"/>
        </w:rPr>
        <w:t xml:space="preserve"> la fragilité constatée du régime de représentation gestionnaire décrit dans le point précédent, </w:t>
      </w:r>
      <w:r w:rsidRPr="00C64535">
        <w:rPr>
          <w:rFonts w:ascii="Avenir Next" w:hAnsi="Avenir Next"/>
          <w:color w:val="1F3864" w:themeColor="accent1" w:themeShade="80"/>
          <w:sz w:val="20"/>
          <w:szCs w:val="20"/>
        </w:rPr>
        <w:t>appelle les entreprises à plus de transparence sur leur</w:t>
      </w:r>
      <w:r w:rsidR="00F76219" w:rsidRPr="00C64535">
        <w:rPr>
          <w:rFonts w:ascii="Avenir Next" w:hAnsi="Avenir Next"/>
          <w:color w:val="1F3864" w:themeColor="accent1" w:themeShade="80"/>
          <w:sz w:val="20"/>
          <w:szCs w:val="20"/>
        </w:rPr>
        <w:t xml:space="preserve"> activité </w:t>
      </w:r>
      <w:r w:rsidR="00306D9A" w:rsidRPr="00C64535">
        <w:rPr>
          <w:rFonts w:ascii="Avenir Next" w:hAnsi="Avenir Next"/>
          <w:color w:val="1F3864" w:themeColor="accent1" w:themeShade="80"/>
          <w:sz w:val="20"/>
          <w:szCs w:val="20"/>
        </w:rPr>
        <w:t xml:space="preserve">et à un </w:t>
      </w:r>
      <w:r w:rsidR="00306D9A" w:rsidRPr="00C64535">
        <w:rPr>
          <w:rFonts w:ascii="Avenir Next" w:hAnsi="Avenir Next" w:cs="Arial"/>
          <w:color w:val="1F3864" w:themeColor="accent1" w:themeShade="80"/>
          <w:sz w:val="20"/>
          <w:szCs w:val="20"/>
        </w:rPr>
        <w:t>devoir de vigilance</w:t>
      </w:r>
      <w:r w:rsidRPr="00C64535">
        <w:rPr>
          <w:rFonts w:ascii="Avenir Next" w:hAnsi="Avenir Next"/>
          <w:color w:val="1F3864" w:themeColor="accent1" w:themeShade="80"/>
          <w:sz w:val="20"/>
          <w:szCs w:val="20"/>
        </w:rPr>
        <w:t xml:space="preserve">. C’est l’occasion </w:t>
      </w:r>
      <w:r w:rsidR="00194C83" w:rsidRPr="00C64535">
        <w:rPr>
          <w:rFonts w:ascii="Avenir Next" w:hAnsi="Avenir Next"/>
          <w:color w:val="1F3864" w:themeColor="accent1" w:themeShade="80"/>
          <w:sz w:val="20"/>
          <w:szCs w:val="20"/>
        </w:rPr>
        <w:t xml:space="preserve">de </w:t>
      </w:r>
      <w:r w:rsidR="00F76219" w:rsidRPr="00C64535">
        <w:rPr>
          <w:rFonts w:ascii="Avenir Next" w:hAnsi="Avenir Next"/>
          <w:color w:val="1F3864" w:themeColor="accent1" w:themeShade="80"/>
          <w:sz w:val="20"/>
          <w:szCs w:val="20"/>
        </w:rPr>
        <w:t xml:space="preserve">poser </w:t>
      </w:r>
      <w:r w:rsidR="005552A9" w:rsidRPr="00C64535">
        <w:rPr>
          <w:rFonts w:ascii="Avenir Next" w:hAnsi="Avenir Next"/>
          <w:b/>
          <w:bCs/>
          <w:color w:val="1F3864" w:themeColor="accent1" w:themeShade="80"/>
          <w:sz w:val="20"/>
          <w:szCs w:val="20"/>
        </w:rPr>
        <w:t xml:space="preserve">notre deuxième </w:t>
      </w:r>
      <w:r w:rsidR="00F76219" w:rsidRPr="00C64535">
        <w:rPr>
          <w:rFonts w:ascii="Avenir Next" w:hAnsi="Avenir Next"/>
          <w:b/>
          <w:bCs/>
          <w:color w:val="1F3864" w:themeColor="accent1" w:themeShade="80"/>
          <w:sz w:val="20"/>
          <w:szCs w:val="20"/>
        </w:rPr>
        <w:t xml:space="preserve">hypothèse </w:t>
      </w:r>
      <w:r w:rsidR="005552A9" w:rsidRPr="00C64535">
        <w:rPr>
          <w:rFonts w:ascii="Avenir Next" w:hAnsi="Avenir Next"/>
          <w:b/>
          <w:bCs/>
          <w:color w:val="1F3864" w:themeColor="accent1" w:themeShade="80"/>
          <w:sz w:val="20"/>
          <w:szCs w:val="20"/>
        </w:rPr>
        <w:t xml:space="preserve">consistant à envisager </w:t>
      </w:r>
      <w:r w:rsidR="00F76219" w:rsidRPr="00C64535">
        <w:rPr>
          <w:rFonts w:ascii="Avenir Next" w:hAnsi="Avenir Next"/>
          <w:b/>
          <w:bCs/>
          <w:color w:val="1F3864" w:themeColor="accent1" w:themeShade="80"/>
          <w:sz w:val="20"/>
          <w:szCs w:val="20"/>
        </w:rPr>
        <w:t>un possible modèle d</w:t>
      </w:r>
      <w:r w:rsidR="002E358D" w:rsidRPr="00C64535">
        <w:rPr>
          <w:rFonts w:ascii="Avenir Next" w:hAnsi="Avenir Next"/>
          <w:b/>
          <w:bCs/>
          <w:color w:val="1F3864" w:themeColor="accent1" w:themeShade="80"/>
          <w:sz w:val="20"/>
          <w:szCs w:val="20"/>
        </w:rPr>
        <w:t>e l’</w:t>
      </w:r>
      <w:r w:rsidR="00F76219" w:rsidRPr="00C64535">
        <w:rPr>
          <w:rFonts w:ascii="Avenir Next" w:hAnsi="Avenir Next"/>
          <w:b/>
          <w:bCs/>
          <w:color w:val="1F3864" w:themeColor="accent1" w:themeShade="80"/>
          <w:sz w:val="20"/>
          <w:szCs w:val="20"/>
        </w:rPr>
        <w:t>attention à la production et la consommation.</w:t>
      </w:r>
      <w:r w:rsidR="00F76219" w:rsidRPr="00C64535">
        <w:rPr>
          <w:rFonts w:ascii="Avenir Next" w:hAnsi="Avenir Next"/>
          <w:color w:val="1F3864" w:themeColor="accent1" w:themeShade="80"/>
          <w:sz w:val="20"/>
          <w:szCs w:val="20"/>
        </w:rPr>
        <w:t xml:space="preserve"> Par attention nous entendrons avec la politologue et professeur en </w:t>
      </w:r>
      <w:r w:rsidR="006926F8">
        <w:rPr>
          <w:rFonts w:ascii="Avenir Next" w:hAnsi="Avenir Next"/>
          <w:color w:val="1F3864" w:themeColor="accent1" w:themeShade="80"/>
          <w:sz w:val="20"/>
          <w:szCs w:val="20"/>
        </w:rPr>
        <w:t>S</w:t>
      </w:r>
      <w:r w:rsidR="00F76219" w:rsidRPr="00C64535">
        <w:rPr>
          <w:rFonts w:ascii="Avenir Next" w:hAnsi="Avenir Next"/>
          <w:color w:val="1F3864" w:themeColor="accent1" w:themeShade="80"/>
          <w:sz w:val="20"/>
          <w:szCs w:val="20"/>
        </w:rPr>
        <w:t>ciences politique américaine Joan Tronto</w:t>
      </w:r>
      <w:r w:rsidR="005552A9" w:rsidRPr="00C64535">
        <w:rPr>
          <w:rStyle w:val="Appelnotedebasdep"/>
          <w:rFonts w:ascii="Avenir Next" w:hAnsi="Avenir Next"/>
          <w:color w:val="1F3864" w:themeColor="accent1" w:themeShade="80"/>
          <w:sz w:val="20"/>
          <w:szCs w:val="20"/>
        </w:rPr>
        <w:footnoteReference w:id="42"/>
      </w:r>
      <w:r w:rsidR="00F76219" w:rsidRPr="00C64535">
        <w:rPr>
          <w:rFonts w:ascii="Avenir Next" w:hAnsi="Avenir Next"/>
          <w:color w:val="1F3864" w:themeColor="accent1" w:themeShade="80"/>
          <w:sz w:val="20"/>
          <w:szCs w:val="20"/>
        </w:rPr>
        <w:t xml:space="preserve">, </w:t>
      </w:r>
      <w:r w:rsidR="00194C83" w:rsidRPr="00C64535">
        <w:rPr>
          <w:rFonts w:ascii="Avenir Next" w:hAnsi="Avenir Next"/>
          <w:color w:val="1F3864" w:themeColor="accent1" w:themeShade="80"/>
          <w:sz w:val="20"/>
          <w:szCs w:val="20"/>
        </w:rPr>
        <w:t xml:space="preserve">porter notre attention </w:t>
      </w:r>
      <w:r w:rsidR="005552A9" w:rsidRPr="00C64535">
        <w:rPr>
          <w:rFonts w:ascii="Avenir Next" w:hAnsi="Avenir Next"/>
          <w:color w:val="1F3864" w:themeColor="accent1" w:themeShade="80"/>
          <w:sz w:val="20"/>
          <w:szCs w:val="20"/>
        </w:rPr>
        <w:t xml:space="preserve">à ce qui constitue les vulnérabilités d’un contexte. </w:t>
      </w:r>
      <w:r w:rsidR="00F40297" w:rsidRPr="00C64535">
        <w:rPr>
          <w:rFonts w:ascii="Avenir Next" w:hAnsi="Avenir Next"/>
          <w:color w:val="1F3864" w:themeColor="accent1" w:themeShade="80"/>
          <w:sz w:val="20"/>
          <w:szCs w:val="20"/>
        </w:rPr>
        <w:t>Loin d’être une « activité générique », cette forme de prévenance, de responsabilité et d’ouverture aux besoins serait en mesure de nous aider à repenser la coopération</w:t>
      </w:r>
      <w:r w:rsidR="006926F8">
        <w:rPr>
          <w:rFonts w:ascii="Avenir Next" w:hAnsi="Avenir Next"/>
          <w:color w:val="1F3864" w:themeColor="accent1" w:themeShade="80"/>
          <w:sz w:val="20"/>
          <w:szCs w:val="20"/>
        </w:rPr>
        <w:t>, de</w:t>
      </w:r>
      <w:r w:rsidR="00F40297" w:rsidRPr="00C64535">
        <w:rPr>
          <w:rFonts w:ascii="Avenir Next" w:hAnsi="Avenir Next"/>
          <w:color w:val="1F3864" w:themeColor="accent1" w:themeShade="80"/>
          <w:sz w:val="20"/>
          <w:szCs w:val="20"/>
        </w:rPr>
        <w:t xml:space="preserve"> dépasser l’antagonisme entre « raison et monde des sentiments » et peut-être par extension, à sortir de l’impasse opposant une rationalité gestionnaire et la prise en compte de vulnérabilités sociales et environnementales</w:t>
      </w:r>
      <w:r w:rsidR="006F65FB" w:rsidRPr="00C64535">
        <w:rPr>
          <w:rFonts w:ascii="Avenir Next" w:hAnsi="Avenir Next"/>
          <w:color w:val="1F3864" w:themeColor="accent1" w:themeShade="80"/>
          <w:sz w:val="20"/>
          <w:szCs w:val="20"/>
        </w:rPr>
        <w:t>.</w:t>
      </w:r>
      <w:r w:rsidR="00F40297" w:rsidRPr="00C64535">
        <w:rPr>
          <w:rFonts w:ascii="Avenir Next" w:hAnsi="Avenir Next"/>
          <w:color w:val="1F3864" w:themeColor="accent1" w:themeShade="80"/>
          <w:sz w:val="20"/>
          <w:szCs w:val="20"/>
        </w:rPr>
        <w:t xml:space="preserve"> </w:t>
      </w:r>
    </w:p>
    <w:p w14:paraId="7D888A65" w14:textId="77777777" w:rsidR="00823A43" w:rsidRPr="00C64535" w:rsidRDefault="00823A43" w:rsidP="00B60AD8">
      <w:pPr>
        <w:jc w:val="both"/>
        <w:rPr>
          <w:rFonts w:ascii="Avenir Next" w:hAnsi="Avenir Next"/>
          <w:color w:val="1F3864" w:themeColor="accent1" w:themeShade="80"/>
          <w:sz w:val="20"/>
          <w:szCs w:val="20"/>
        </w:rPr>
      </w:pPr>
    </w:p>
    <w:p w14:paraId="422A7EB1" w14:textId="0BF73E9C" w:rsidR="004D0F5C" w:rsidRPr="00C64535" w:rsidRDefault="004D0F5C" w:rsidP="00B60AD8">
      <w:pPr>
        <w:pStyle w:val="Paragraphedeliste"/>
        <w:ind w:left="0"/>
        <w:jc w:val="both"/>
        <w:rPr>
          <w:rFonts w:ascii="Avenir Next" w:hAnsi="Avenir Next" w:cs="Arial"/>
          <w:color w:val="1F3864" w:themeColor="accent1" w:themeShade="80"/>
          <w:sz w:val="20"/>
          <w:szCs w:val="20"/>
        </w:rPr>
      </w:pPr>
    </w:p>
    <w:p w14:paraId="272991C2" w14:textId="35C37E09" w:rsidR="00170B82" w:rsidRPr="00C64535" w:rsidRDefault="00170B82" w:rsidP="00B60AD8">
      <w:pPr>
        <w:pStyle w:val="Paragraphedeliste"/>
        <w:numPr>
          <w:ilvl w:val="0"/>
          <w:numId w:val="28"/>
        </w:numPr>
        <w:jc w:val="both"/>
        <w:rPr>
          <w:rFonts w:ascii="Avenir Next" w:hAnsi="Avenir Next" w:cs="Arial"/>
          <w:color w:val="1F3864" w:themeColor="accent1" w:themeShade="80"/>
          <w:sz w:val="20"/>
          <w:szCs w:val="20"/>
          <w:u w:val="single"/>
        </w:rPr>
      </w:pPr>
      <w:r w:rsidRPr="00C64535">
        <w:rPr>
          <w:rFonts w:ascii="Avenir Next" w:hAnsi="Avenir Next" w:cs="Arial"/>
          <w:color w:val="1F3864" w:themeColor="accent1" w:themeShade="80"/>
          <w:sz w:val="20"/>
          <w:szCs w:val="20"/>
          <w:u w:val="single"/>
        </w:rPr>
        <w:t>Mon intervention en tant que doctorante et chef de projet</w:t>
      </w:r>
    </w:p>
    <w:p w14:paraId="1E410F58" w14:textId="1C9F83F7" w:rsidR="00C31E47" w:rsidRPr="00C64535" w:rsidRDefault="00D733F7" w:rsidP="00B60AD8">
      <w:pPr>
        <w:jc w:val="both"/>
        <w:rPr>
          <w:rFonts w:ascii="Avenir Next" w:hAnsi="Avenir Next"/>
          <w:color w:val="1F3864" w:themeColor="accent1" w:themeShade="80"/>
          <w:sz w:val="20"/>
          <w:szCs w:val="20"/>
        </w:rPr>
      </w:pPr>
      <w:r w:rsidRPr="00C64535">
        <w:rPr>
          <w:rFonts w:ascii="Avenir Next" w:hAnsi="Avenir Next" w:cs="AppleSystemUIFont"/>
          <w:color w:val="1F3864" w:themeColor="accent1" w:themeShade="80"/>
          <w:sz w:val="20"/>
          <w:szCs w:val="20"/>
        </w:rPr>
        <w:t>Certains</w:t>
      </w:r>
      <w:r w:rsidRPr="00C64535">
        <w:rPr>
          <w:rFonts w:ascii="Avenir Next" w:hAnsi="Avenir Next" w:cs="Calibri"/>
          <w:color w:val="1F3864" w:themeColor="accent1" w:themeShade="80"/>
          <w:sz w:val="20"/>
          <w:szCs w:val="20"/>
        </w:rPr>
        <w:t xml:space="preserve"> grands groupes tels que </w:t>
      </w:r>
      <w:r w:rsidR="00A757E7">
        <w:rPr>
          <w:rFonts w:ascii="Avenir Next" w:hAnsi="Avenir Next"/>
          <w:color w:val="1F3864" w:themeColor="accent1" w:themeShade="80"/>
          <w:sz w:val="20"/>
          <w:szCs w:val="20"/>
        </w:rPr>
        <w:t xml:space="preserve">partenaires de </w:t>
      </w:r>
      <w:r w:rsidRPr="00C64535">
        <w:rPr>
          <w:rFonts w:ascii="Avenir Next" w:hAnsi="Avenir Next"/>
          <w:color w:val="1F3864" w:themeColor="accent1" w:themeShade="80"/>
          <w:sz w:val="20"/>
          <w:szCs w:val="20"/>
        </w:rPr>
        <w:t>Corèle International</w:t>
      </w:r>
      <w:r w:rsidR="00A757E7">
        <w:rPr>
          <w:rFonts w:ascii="Avenir Next" w:hAnsi="Avenir Next"/>
          <w:color w:val="1F3864" w:themeColor="accent1" w:themeShade="80"/>
          <w:sz w:val="20"/>
          <w:szCs w:val="20"/>
        </w:rPr>
        <w:t xml:space="preserve"> </w:t>
      </w:r>
      <w:r w:rsidRPr="00C64535">
        <w:rPr>
          <w:rFonts w:ascii="Avenir Next" w:hAnsi="Avenir Next" w:cs="Calibri"/>
          <w:color w:val="1F3864" w:themeColor="accent1" w:themeShade="80"/>
          <w:sz w:val="20"/>
          <w:szCs w:val="20"/>
        </w:rPr>
        <w:t xml:space="preserve">souhaitent participer à cette remise en question en se rassemblant autour d’une réflexion sur la recomposition de leur chaîne de production. L’horizon de cette transition qualitative serait une réduction de leur parc de fournisseurs, une mise en conformité aux matières premières recyclées ou </w:t>
      </w:r>
      <w:r w:rsidR="00730BDB" w:rsidRPr="00C64535">
        <w:rPr>
          <w:rFonts w:ascii="Avenir Next" w:hAnsi="Avenir Next" w:cs="Calibri"/>
          <w:color w:val="1F3864" w:themeColor="accent1" w:themeShade="80"/>
          <w:sz w:val="20"/>
          <w:szCs w:val="20"/>
        </w:rPr>
        <w:t>écoresponsables</w:t>
      </w:r>
      <w:r w:rsidRPr="00C64535">
        <w:rPr>
          <w:rFonts w:ascii="Avenir Next" w:hAnsi="Avenir Next" w:cs="Calibri"/>
          <w:color w:val="1F3864" w:themeColor="accent1" w:themeShade="80"/>
          <w:sz w:val="20"/>
          <w:szCs w:val="20"/>
        </w:rPr>
        <w:t xml:space="preserve"> et pour certaines d’entre elles une relocalisation graduelle </w:t>
      </w:r>
      <w:r w:rsidRPr="00C64535">
        <w:rPr>
          <w:rFonts w:ascii="Avenir Next" w:hAnsi="Avenir Next"/>
          <w:color w:val="1F3864" w:themeColor="accent1" w:themeShade="80"/>
          <w:sz w:val="20"/>
          <w:szCs w:val="20"/>
        </w:rPr>
        <w:t>de leur activité industrielle</w:t>
      </w:r>
      <w:r w:rsidRPr="00C64535">
        <w:rPr>
          <w:rFonts w:ascii="Avenir Next" w:hAnsi="Avenir Next" w:cs="Calibri"/>
          <w:color w:val="1F3864" w:themeColor="accent1" w:themeShade="80"/>
          <w:sz w:val="20"/>
          <w:szCs w:val="20"/>
        </w:rPr>
        <w:t xml:space="preserve"> en France (jusqu’à 10% à horizon 2025 dans le cas de Corèle International)</w:t>
      </w:r>
      <w:r w:rsidRPr="00C64535">
        <w:rPr>
          <w:rStyle w:val="Appelnotedebasdep"/>
          <w:rFonts w:ascii="Avenir Next" w:hAnsi="Avenir Next" w:cs="Calibri"/>
          <w:color w:val="1F3864" w:themeColor="accent1" w:themeShade="80"/>
          <w:sz w:val="20"/>
          <w:szCs w:val="20"/>
        </w:rPr>
        <w:footnoteReference w:id="43"/>
      </w:r>
      <w:r w:rsidRPr="00C64535">
        <w:rPr>
          <w:rFonts w:ascii="Avenir Next" w:hAnsi="Avenir Next" w:cs="Calibri"/>
          <w:color w:val="1F3864" w:themeColor="accent1" w:themeShade="80"/>
          <w:sz w:val="20"/>
          <w:szCs w:val="20"/>
        </w:rPr>
        <w:t xml:space="preserve">.  </w:t>
      </w:r>
      <w:r w:rsidRPr="00C64535">
        <w:rPr>
          <w:rFonts w:ascii="Avenir Next" w:hAnsi="Avenir Next"/>
          <w:color w:val="1F3864" w:themeColor="accent1" w:themeShade="80"/>
          <w:sz w:val="20"/>
          <w:szCs w:val="20"/>
        </w:rPr>
        <w:t xml:space="preserve">La complexité des interrelations entre les acteurs concernés implique la mise en œuvre d’une vision </w:t>
      </w:r>
      <w:r w:rsidR="0012064A" w:rsidRPr="00C64535">
        <w:rPr>
          <w:rFonts w:ascii="Avenir Next" w:hAnsi="Avenir Next"/>
          <w:color w:val="1F3864" w:themeColor="accent1" w:themeShade="80"/>
          <w:sz w:val="20"/>
          <w:szCs w:val="20"/>
        </w:rPr>
        <w:t xml:space="preserve">collective et </w:t>
      </w:r>
      <w:r w:rsidRPr="00C64535">
        <w:rPr>
          <w:rFonts w:ascii="Avenir Next" w:hAnsi="Avenir Next"/>
          <w:color w:val="1F3864" w:themeColor="accent1" w:themeShade="80"/>
          <w:sz w:val="20"/>
          <w:szCs w:val="20"/>
        </w:rPr>
        <w:t xml:space="preserve">créative pour les renforcer mutuellement lors de ce processus de transformation. </w:t>
      </w:r>
      <w:r w:rsidRPr="00C64535">
        <w:rPr>
          <w:rFonts w:ascii="Avenir Next" w:hAnsi="Avenir Next"/>
          <w:b/>
          <w:bCs/>
          <w:color w:val="1F3864" w:themeColor="accent1" w:themeShade="80"/>
          <w:sz w:val="20"/>
          <w:szCs w:val="20"/>
        </w:rPr>
        <w:t>Ce projet est l’objet de ma thèse dans le cadre d’une CIFRE encadré</w:t>
      </w:r>
      <w:r w:rsidR="006926F8">
        <w:rPr>
          <w:rFonts w:ascii="Avenir Next" w:hAnsi="Avenir Next"/>
          <w:b/>
          <w:bCs/>
          <w:color w:val="1F3864" w:themeColor="accent1" w:themeShade="80"/>
          <w:sz w:val="20"/>
          <w:szCs w:val="20"/>
        </w:rPr>
        <w:t>e</w:t>
      </w:r>
      <w:r w:rsidRPr="00C64535">
        <w:rPr>
          <w:rFonts w:ascii="Avenir Next" w:hAnsi="Avenir Next"/>
          <w:b/>
          <w:bCs/>
          <w:color w:val="1F3864" w:themeColor="accent1" w:themeShade="80"/>
          <w:sz w:val="20"/>
          <w:szCs w:val="20"/>
        </w:rPr>
        <w:t xml:space="preserve"> par le Fonds social </w:t>
      </w:r>
      <w:r w:rsidR="00730BDB" w:rsidRPr="00C64535">
        <w:rPr>
          <w:rFonts w:ascii="Avenir Next" w:hAnsi="Avenir Next"/>
          <w:b/>
          <w:bCs/>
          <w:color w:val="1F3864" w:themeColor="accent1" w:themeShade="80"/>
          <w:sz w:val="20"/>
          <w:szCs w:val="20"/>
        </w:rPr>
        <w:t>B’Lao</w:t>
      </w:r>
      <w:r w:rsidRPr="00C64535">
        <w:rPr>
          <w:rFonts w:ascii="Avenir Next" w:hAnsi="Avenir Next"/>
          <w:color w:val="1F3864" w:themeColor="accent1" w:themeShade="80"/>
          <w:sz w:val="20"/>
          <w:szCs w:val="20"/>
        </w:rPr>
        <w:t xml:space="preserve">. </w:t>
      </w:r>
    </w:p>
    <w:p w14:paraId="7FA135A0" w14:textId="5470E323" w:rsidR="00C31E47" w:rsidRPr="00C64535" w:rsidRDefault="00D733F7" w:rsidP="00B60AD8">
      <w:pPr>
        <w:jc w:val="both"/>
        <w:rPr>
          <w:rFonts w:ascii="Avenir Next" w:hAnsi="Avenir Next" w:cs="Arial"/>
          <w:color w:val="1F3864" w:themeColor="accent1" w:themeShade="80"/>
          <w:sz w:val="20"/>
          <w:szCs w:val="20"/>
        </w:rPr>
      </w:pPr>
      <w:r w:rsidRPr="00C64535">
        <w:rPr>
          <w:rFonts w:ascii="Avenir Next" w:hAnsi="Avenir Next" w:cs="Arial"/>
          <w:color w:val="1F3864" w:themeColor="accent1" w:themeShade="80"/>
          <w:sz w:val="20"/>
          <w:szCs w:val="20"/>
        </w:rPr>
        <w:t xml:space="preserve">Cette </w:t>
      </w:r>
      <w:r w:rsidR="00170B82" w:rsidRPr="00C64535">
        <w:rPr>
          <w:rFonts w:ascii="Avenir Next" w:hAnsi="Avenir Next" w:cs="Arial"/>
          <w:color w:val="1F3864" w:themeColor="accent1" w:themeShade="80"/>
          <w:sz w:val="20"/>
          <w:szCs w:val="20"/>
        </w:rPr>
        <w:t>fond</w:t>
      </w:r>
      <w:r w:rsidRPr="00C64535">
        <w:rPr>
          <w:rFonts w:ascii="Avenir Next" w:hAnsi="Avenir Next" w:cs="Arial"/>
          <w:color w:val="1F3864" w:themeColor="accent1" w:themeShade="80"/>
          <w:sz w:val="20"/>
          <w:szCs w:val="20"/>
        </w:rPr>
        <w:t>ation</w:t>
      </w:r>
      <w:r w:rsidR="00170B82" w:rsidRPr="00C64535">
        <w:rPr>
          <w:rFonts w:ascii="Avenir Next" w:hAnsi="Avenir Next" w:cs="Arial"/>
          <w:color w:val="1F3864" w:themeColor="accent1" w:themeShade="80"/>
          <w:sz w:val="20"/>
          <w:szCs w:val="20"/>
        </w:rPr>
        <w:t xml:space="preserve"> qui m’emploie, décrit</w:t>
      </w:r>
      <w:r w:rsidRPr="00C64535">
        <w:rPr>
          <w:rFonts w:ascii="Avenir Next" w:hAnsi="Avenir Next" w:cs="Arial"/>
          <w:color w:val="1F3864" w:themeColor="accent1" w:themeShade="80"/>
          <w:sz w:val="20"/>
          <w:szCs w:val="20"/>
        </w:rPr>
        <w:t>e</w:t>
      </w:r>
      <w:r w:rsidR="00170B82" w:rsidRPr="00C64535">
        <w:rPr>
          <w:rFonts w:ascii="Avenir Next" w:hAnsi="Avenir Next" w:cs="Arial"/>
          <w:color w:val="1F3864" w:themeColor="accent1" w:themeShade="80"/>
          <w:sz w:val="20"/>
          <w:szCs w:val="20"/>
        </w:rPr>
        <w:t xml:space="preserve"> dans le document « Présentation de l’entreprise » annexé à ce dossier</w:t>
      </w:r>
      <w:r w:rsidR="00D51406" w:rsidRPr="00C64535">
        <w:rPr>
          <w:rFonts w:ascii="Avenir Next" w:hAnsi="Avenir Next" w:cs="Arial"/>
          <w:color w:val="1F3864" w:themeColor="accent1" w:themeShade="80"/>
          <w:sz w:val="20"/>
          <w:szCs w:val="20"/>
        </w:rPr>
        <w:t xml:space="preserve">, </w:t>
      </w:r>
      <w:r w:rsidR="00170B82" w:rsidRPr="00C64535">
        <w:rPr>
          <w:rFonts w:ascii="Avenir Next" w:hAnsi="Avenir Next" w:cs="Arial"/>
          <w:color w:val="1F3864" w:themeColor="accent1" w:themeShade="80"/>
          <w:sz w:val="20"/>
          <w:szCs w:val="20"/>
        </w:rPr>
        <w:t xml:space="preserve">me propose </w:t>
      </w:r>
      <w:r w:rsidR="00802F62" w:rsidRPr="00C64535">
        <w:rPr>
          <w:rFonts w:ascii="Avenir Next" w:hAnsi="Avenir Next" w:cs="Arial"/>
          <w:color w:val="1F3864" w:themeColor="accent1" w:themeShade="80"/>
          <w:sz w:val="20"/>
          <w:szCs w:val="20"/>
        </w:rPr>
        <w:t xml:space="preserve">de collaborer </w:t>
      </w:r>
      <w:r w:rsidR="00823A43" w:rsidRPr="00C64535">
        <w:rPr>
          <w:rFonts w:ascii="Avenir Next" w:hAnsi="Avenir Next" w:cs="Calibri"/>
          <w:color w:val="1F3864" w:themeColor="accent1" w:themeShade="80"/>
          <w:sz w:val="20"/>
          <w:szCs w:val="20"/>
        </w:rPr>
        <w:t xml:space="preserve">avec des dirigeants industriels (ou leur représentant directeur logistique, </w:t>
      </w:r>
      <w:r w:rsidR="00C31E47" w:rsidRPr="00C64535">
        <w:rPr>
          <w:rFonts w:ascii="Avenir Next" w:hAnsi="Avenir Next" w:cs="Calibri"/>
          <w:color w:val="1F3864" w:themeColor="accent1" w:themeShade="80"/>
          <w:sz w:val="20"/>
          <w:szCs w:val="20"/>
        </w:rPr>
        <w:t>directeur des ressources humaines : le processus de sélection est en cours</w:t>
      </w:r>
      <w:r w:rsidR="00823A43" w:rsidRPr="00C64535">
        <w:rPr>
          <w:rFonts w:ascii="Avenir Next" w:hAnsi="Avenir Next" w:cs="Calibri"/>
          <w:color w:val="1F3864" w:themeColor="accent1" w:themeShade="80"/>
          <w:sz w:val="20"/>
          <w:szCs w:val="20"/>
        </w:rPr>
        <w:t xml:space="preserve">), ingénieurs pédagogiques, consultants et futurs travailleurs du textile. Cette collaboration a pour </w:t>
      </w:r>
      <w:r w:rsidR="00BD4E7B" w:rsidRPr="00C64535">
        <w:rPr>
          <w:rFonts w:ascii="Avenir Next" w:hAnsi="Avenir Next" w:cs="Calibri"/>
          <w:color w:val="1F3864" w:themeColor="accent1" w:themeShade="80"/>
          <w:sz w:val="20"/>
          <w:szCs w:val="20"/>
        </w:rPr>
        <w:t xml:space="preserve">but </w:t>
      </w:r>
      <w:r w:rsidR="00194C83" w:rsidRPr="00C64535">
        <w:rPr>
          <w:rFonts w:ascii="Avenir Next" w:hAnsi="Avenir Next" w:cs="Calibri"/>
          <w:color w:val="1F3864" w:themeColor="accent1" w:themeShade="80"/>
          <w:sz w:val="20"/>
          <w:szCs w:val="20"/>
        </w:rPr>
        <w:t xml:space="preserve">de porter une attention adéquate aux </w:t>
      </w:r>
      <w:r w:rsidR="00C31E47" w:rsidRPr="00C64535">
        <w:rPr>
          <w:rFonts w:ascii="Avenir Next" w:hAnsi="Avenir Next" w:cs="Arial"/>
          <w:color w:val="1F3864" w:themeColor="accent1" w:themeShade="80"/>
          <w:sz w:val="20"/>
          <w:szCs w:val="20"/>
        </w:rPr>
        <w:t>métiers fragilisés</w:t>
      </w:r>
      <w:r w:rsidR="00234B37" w:rsidRPr="00C64535">
        <w:rPr>
          <w:rFonts w:ascii="Avenir Next" w:hAnsi="Avenir Next" w:cs="Arial"/>
          <w:color w:val="1F3864" w:themeColor="accent1" w:themeShade="80"/>
          <w:sz w:val="20"/>
          <w:szCs w:val="20"/>
        </w:rPr>
        <w:t xml:space="preserve"> et à une filière textile française et européenne sensibilisée, pour créer de nouvelles opportunités professionnelles grâce au développement de nouvelles capacités</w:t>
      </w:r>
      <w:r w:rsidR="00C31E47" w:rsidRPr="00C64535">
        <w:rPr>
          <w:rFonts w:ascii="Avenir Next" w:hAnsi="Avenir Next" w:cs="Arial"/>
          <w:color w:val="1F3864" w:themeColor="accent1" w:themeShade="80"/>
          <w:sz w:val="20"/>
          <w:szCs w:val="20"/>
        </w:rPr>
        <w:t>.</w:t>
      </w:r>
    </w:p>
    <w:p w14:paraId="2CC99519" w14:textId="5CA6D54E" w:rsidR="00C31E47" w:rsidRPr="00C64535" w:rsidRDefault="00C31E47" w:rsidP="00B60AD8">
      <w:pPr>
        <w:jc w:val="both"/>
        <w:rPr>
          <w:rFonts w:ascii="Avenir Next" w:hAnsi="Avenir Next" w:cs="Arial"/>
          <w:color w:val="1F3864" w:themeColor="accent1" w:themeShade="80"/>
          <w:sz w:val="20"/>
          <w:szCs w:val="20"/>
        </w:rPr>
      </w:pPr>
      <w:r w:rsidRPr="00C64535">
        <w:rPr>
          <w:rFonts w:ascii="Avenir Next" w:hAnsi="Avenir Next" w:cs="Arial"/>
          <w:color w:val="1F3864" w:themeColor="accent1" w:themeShade="80"/>
          <w:sz w:val="20"/>
          <w:szCs w:val="20"/>
        </w:rPr>
        <w:t xml:space="preserve">Afin </w:t>
      </w:r>
      <w:r w:rsidR="00234B37" w:rsidRPr="00C64535">
        <w:rPr>
          <w:rFonts w:ascii="Avenir Next" w:hAnsi="Avenir Next" w:cs="Arial"/>
          <w:color w:val="1F3864" w:themeColor="accent1" w:themeShade="80"/>
          <w:sz w:val="20"/>
          <w:szCs w:val="20"/>
        </w:rPr>
        <w:t>d’enclencher ce cercle vertueux</w:t>
      </w:r>
      <w:r w:rsidRPr="00C64535">
        <w:rPr>
          <w:rFonts w:ascii="Avenir Next" w:hAnsi="Avenir Next" w:cs="Arial"/>
          <w:color w:val="1F3864" w:themeColor="accent1" w:themeShade="80"/>
          <w:sz w:val="20"/>
          <w:szCs w:val="20"/>
        </w:rPr>
        <w:t xml:space="preserve">, le Fonds social </w:t>
      </w:r>
      <w:r w:rsidR="006926F8">
        <w:rPr>
          <w:rFonts w:ascii="Avenir Next" w:hAnsi="Avenir Next" w:cs="Arial"/>
          <w:color w:val="1F3864" w:themeColor="accent1" w:themeShade="80"/>
          <w:sz w:val="20"/>
          <w:szCs w:val="20"/>
        </w:rPr>
        <w:t>B’La</w:t>
      </w:r>
      <w:r w:rsidR="00730BDB" w:rsidRPr="00C64535">
        <w:rPr>
          <w:rFonts w:ascii="Avenir Next" w:hAnsi="Avenir Next" w:cs="Arial"/>
          <w:color w:val="1F3864" w:themeColor="accent1" w:themeShade="80"/>
          <w:sz w:val="20"/>
          <w:szCs w:val="20"/>
        </w:rPr>
        <w:t>o</w:t>
      </w:r>
      <w:r w:rsidRPr="00C64535">
        <w:rPr>
          <w:rFonts w:ascii="Avenir Next" w:hAnsi="Avenir Next" w:cs="Arial"/>
          <w:color w:val="1F3864" w:themeColor="accent1" w:themeShade="80"/>
          <w:sz w:val="20"/>
          <w:szCs w:val="20"/>
        </w:rPr>
        <w:t xml:space="preserve"> entend</w:t>
      </w:r>
      <w:r w:rsidR="00BD4E7B" w:rsidRPr="00C64535">
        <w:rPr>
          <w:rFonts w:ascii="Avenir Next" w:hAnsi="Avenir Next" w:cs="Calibri"/>
          <w:color w:val="1F3864" w:themeColor="accent1" w:themeShade="80"/>
          <w:sz w:val="20"/>
          <w:szCs w:val="20"/>
        </w:rPr>
        <w:t xml:space="preserve"> </w:t>
      </w:r>
      <w:r w:rsidRPr="00C64535">
        <w:rPr>
          <w:rFonts w:ascii="Avenir Next" w:hAnsi="Avenir Next" w:cs="Calibri"/>
          <w:color w:val="1F3864" w:themeColor="accent1" w:themeShade="80"/>
          <w:sz w:val="20"/>
          <w:szCs w:val="20"/>
        </w:rPr>
        <w:t xml:space="preserve">bâtir </w:t>
      </w:r>
      <w:r w:rsidR="00823A43" w:rsidRPr="00C64535">
        <w:rPr>
          <w:rFonts w:ascii="Avenir Next" w:hAnsi="Avenir Next" w:cs="Calibri"/>
          <w:color w:val="1F3864" w:themeColor="accent1" w:themeShade="80"/>
          <w:sz w:val="20"/>
          <w:szCs w:val="20"/>
        </w:rPr>
        <w:t xml:space="preserve">un « Grand Campus Textile » qui requiert une première étape d’expérimentation autour d’une formation textile. </w:t>
      </w:r>
      <w:r w:rsidR="00802F62" w:rsidRPr="00C64535">
        <w:rPr>
          <w:rFonts w:ascii="Avenir Next" w:hAnsi="Avenir Next" w:cs="Arial"/>
          <w:color w:val="1F3864" w:themeColor="accent1" w:themeShade="80"/>
          <w:sz w:val="20"/>
          <w:szCs w:val="20"/>
        </w:rPr>
        <w:t>En tant que chef de projet j’ai pour mission de construire son cahier des charges</w:t>
      </w:r>
      <w:r w:rsidRPr="00C64535">
        <w:rPr>
          <w:rFonts w:ascii="Avenir Next" w:hAnsi="Avenir Next" w:cs="Arial"/>
          <w:color w:val="1F3864" w:themeColor="accent1" w:themeShade="80"/>
          <w:sz w:val="20"/>
          <w:szCs w:val="20"/>
        </w:rPr>
        <w:t xml:space="preserve"> incluant : </w:t>
      </w:r>
    </w:p>
    <w:p w14:paraId="2D98B5C3" w14:textId="02854B7A" w:rsidR="00C31E47" w:rsidRPr="00C64535" w:rsidRDefault="00C31E47" w:rsidP="00B60AD8">
      <w:pPr>
        <w:pStyle w:val="Paragraphedeliste"/>
        <w:numPr>
          <w:ilvl w:val="0"/>
          <w:numId w:val="8"/>
        </w:numPr>
        <w:jc w:val="both"/>
        <w:rPr>
          <w:rFonts w:ascii="Avenir Next" w:hAnsi="Avenir Next" w:cs="Calibri"/>
          <w:color w:val="1F3864" w:themeColor="accent1" w:themeShade="80"/>
          <w:sz w:val="20"/>
          <w:szCs w:val="20"/>
        </w:rPr>
      </w:pPr>
      <w:r w:rsidRPr="00C64535">
        <w:rPr>
          <w:rFonts w:ascii="Avenir Next" w:hAnsi="Avenir Next" w:cs="Arial"/>
          <w:color w:val="1F3864" w:themeColor="accent1" w:themeShade="80"/>
          <w:sz w:val="20"/>
          <w:szCs w:val="20"/>
        </w:rPr>
        <w:t xml:space="preserve">Une cible métier (toute la chaîne de production est envisagée, de l’amont à l’aval), des objectifs (accélérer l’insertion professionnelle durable et épanouissante des jeunes, connecter les trajectoires professionnelles avec les besoins économiques des employeurs, notamment), une méthode d’accompagnement, une pédagogie (projet et expérimentation, apprentissage) et une adéquation avec les valeurs du fonds (rayonnement international, intégration des plus volontaires issus de milieux défavorisés).  </w:t>
      </w:r>
    </w:p>
    <w:p w14:paraId="5D8F7C47" w14:textId="74D35F8C" w:rsidR="00C31E47" w:rsidRPr="00C64535" w:rsidRDefault="00C31E47" w:rsidP="00B60AD8">
      <w:pPr>
        <w:pStyle w:val="Paragraphedeliste"/>
        <w:numPr>
          <w:ilvl w:val="0"/>
          <w:numId w:val="8"/>
        </w:numPr>
        <w:jc w:val="both"/>
        <w:rPr>
          <w:rFonts w:ascii="Avenir Next" w:hAnsi="Avenir Next" w:cs="Calibri"/>
          <w:color w:val="1F3864" w:themeColor="accent1" w:themeShade="80"/>
          <w:sz w:val="20"/>
          <w:szCs w:val="20"/>
        </w:rPr>
      </w:pPr>
      <w:r w:rsidRPr="00C64535">
        <w:rPr>
          <w:rFonts w:ascii="Avenir Next" w:hAnsi="Avenir Next" w:cs="Arial"/>
          <w:color w:val="1F3864" w:themeColor="accent1" w:themeShade="80"/>
          <w:sz w:val="20"/>
          <w:szCs w:val="20"/>
        </w:rPr>
        <w:t>Un volet de recherche et développement</w:t>
      </w:r>
      <w:r w:rsidR="00D51406" w:rsidRPr="00C64535">
        <w:rPr>
          <w:rFonts w:ascii="Avenir Next" w:hAnsi="Avenir Next" w:cs="Arial"/>
          <w:color w:val="1F3864" w:themeColor="accent1" w:themeShade="80"/>
          <w:sz w:val="20"/>
          <w:szCs w:val="20"/>
        </w:rPr>
        <w:t> : e</w:t>
      </w:r>
      <w:r w:rsidRPr="00C64535">
        <w:rPr>
          <w:rFonts w:ascii="Avenir Next" w:hAnsi="Avenir Next" w:cs="Arial"/>
          <w:color w:val="1F3864" w:themeColor="accent1" w:themeShade="80"/>
          <w:sz w:val="20"/>
          <w:szCs w:val="20"/>
        </w:rPr>
        <w:t>n tant que doctorante, je suis invitée à participer à ce projet original de reconception de postes de travail et de recomposition de chaînes de production</w:t>
      </w:r>
      <w:r w:rsidR="00D51406" w:rsidRPr="00C64535">
        <w:rPr>
          <w:rFonts w:ascii="Avenir Next" w:hAnsi="Avenir Next" w:cs="Arial"/>
          <w:color w:val="1F3864" w:themeColor="accent1" w:themeShade="80"/>
          <w:sz w:val="20"/>
          <w:szCs w:val="20"/>
        </w:rPr>
        <w:t xml:space="preserve">, en documentant les </w:t>
      </w:r>
      <w:r w:rsidR="00D51406" w:rsidRPr="00C64535">
        <w:rPr>
          <w:rFonts w:ascii="Avenir Next" w:hAnsi="Avenir Next" w:cs="Arial"/>
          <w:color w:val="1F3864" w:themeColor="accent1" w:themeShade="80"/>
          <w:sz w:val="20"/>
          <w:szCs w:val="20"/>
        </w:rPr>
        <w:lastRenderedPageBreak/>
        <w:t xml:space="preserve">dynamiques engagées par toutes ses parties prenantes. Elles se </w:t>
      </w:r>
      <w:r w:rsidRPr="00C64535">
        <w:rPr>
          <w:rFonts w:ascii="Avenir Next" w:hAnsi="Avenir Next" w:cs="Arial"/>
          <w:color w:val="1F3864" w:themeColor="accent1" w:themeShade="80"/>
          <w:sz w:val="20"/>
          <w:szCs w:val="20"/>
        </w:rPr>
        <w:t>former</w:t>
      </w:r>
      <w:r w:rsidR="00D51406" w:rsidRPr="00C64535">
        <w:rPr>
          <w:rFonts w:ascii="Avenir Next" w:hAnsi="Avenir Next" w:cs="Arial"/>
          <w:color w:val="1F3864" w:themeColor="accent1" w:themeShade="80"/>
          <w:sz w:val="20"/>
          <w:szCs w:val="20"/>
        </w:rPr>
        <w:t>ont et à la fois,</w:t>
      </w:r>
      <w:r w:rsidRPr="00C64535">
        <w:rPr>
          <w:rFonts w:ascii="Avenir Next" w:hAnsi="Avenir Next" w:cs="Arial"/>
          <w:color w:val="1F3864" w:themeColor="accent1" w:themeShade="80"/>
          <w:sz w:val="20"/>
          <w:szCs w:val="20"/>
        </w:rPr>
        <w:t xml:space="preserve"> penser</w:t>
      </w:r>
      <w:r w:rsidR="00D51406" w:rsidRPr="00C64535">
        <w:rPr>
          <w:rFonts w:ascii="Avenir Next" w:hAnsi="Avenir Next" w:cs="Arial"/>
          <w:color w:val="1F3864" w:themeColor="accent1" w:themeShade="80"/>
          <w:sz w:val="20"/>
          <w:szCs w:val="20"/>
        </w:rPr>
        <w:t>ont</w:t>
      </w:r>
      <w:r w:rsidRPr="00C64535">
        <w:rPr>
          <w:rFonts w:ascii="Avenir Next" w:hAnsi="Avenir Next" w:cs="Arial"/>
          <w:color w:val="1F3864" w:themeColor="accent1" w:themeShade="80"/>
          <w:sz w:val="20"/>
          <w:szCs w:val="20"/>
        </w:rPr>
        <w:t xml:space="preserve"> un nouveau système. </w:t>
      </w:r>
    </w:p>
    <w:p w14:paraId="6511C8AA" w14:textId="764C0602" w:rsidR="00C31E47" w:rsidRPr="00C64535" w:rsidRDefault="00C31E47" w:rsidP="00B60AD8">
      <w:pPr>
        <w:ind w:left="60"/>
        <w:jc w:val="both"/>
        <w:rPr>
          <w:rFonts w:ascii="Avenir Next" w:hAnsi="Avenir Next" w:cs="Calibri"/>
          <w:color w:val="1F3864" w:themeColor="accent1" w:themeShade="80"/>
          <w:sz w:val="20"/>
          <w:szCs w:val="20"/>
        </w:rPr>
      </w:pPr>
      <w:r w:rsidRPr="00C64535">
        <w:rPr>
          <w:rFonts w:ascii="Avenir Next" w:hAnsi="Avenir Next" w:cs="Arial"/>
          <w:color w:val="1F3864" w:themeColor="accent1" w:themeShade="80"/>
          <w:sz w:val="20"/>
          <w:szCs w:val="20"/>
        </w:rPr>
        <w:t xml:space="preserve">Je décrirai ce dispositif expérimental de formation-transformation dans les paragraphes suivants. </w:t>
      </w:r>
    </w:p>
    <w:p w14:paraId="11FEFDA6" w14:textId="77777777" w:rsidR="00AC49AC" w:rsidRPr="00C64535" w:rsidRDefault="00AC49AC" w:rsidP="00B60AD8">
      <w:pPr>
        <w:jc w:val="both"/>
        <w:rPr>
          <w:rFonts w:ascii="Avenir Next" w:hAnsi="Avenir Next" w:cs="AppleSystemUIFont"/>
          <w:color w:val="1F3864" w:themeColor="accent1" w:themeShade="80"/>
          <w:sz w:val="20"/>
          <w:szCs w:val="20"/>
        </w:rPr>
      </w:pPr>
    </w:p>
    <w:p w14:paraId="426D0DFC" w14:textId="77777777" w:rsidR="000573BF" w:rsidRPr="00C64535" w:rsidRDefault="000573BF" w:rsidP="00B60AD8">
      <w:pPr>
        <w:jc w:val="both"/>
        <w:rPr>
          <w:rFonts w:ascii="Avenir Next" w:hAnsi="Avenir Next" w:cs="Arial"/>
          <w:color w:val="1F3864" w:themeColor="accent1" w:themeShade="80"/>
          <w:sz w:val="20"/>
          <w:szCs w:val="20"/>
        </w:rPr>
      </w:pPr>
    </w:p>
    <w:p w14:paraId="15D6F41E" w14:textId="0475DD7A" w:rsidR="00E94029" w:rsidRPr="00C64535" w:rsidRDefault="000573BF" w:rsidP="00B60AD8">
      <w:pPr>
        <w:jc w:val="both"/>
        <w:rPr>
          <w:rFonts w:ascii="Avenir Next" w:hAnsi="Avenir Next"/>
          <w:b/>
          <w:bCs/>
          <w:color w:val="1F3864" w:themeColor="accent1" w:themeShade="80"/>
          <w:sz w:val="20"/>
          <w:szCs w:val="20"/>
        </w:rPr>
      </w:pPr>
      <w:r w:rsidRPr="00C64535">
        <w:rPr>
          <w:rFonts w:ascii="Avenir Next" w:hAnsi="Avenir Next"/>
          <w:b/>
          <w:bCs/>
          <w:color w:val="1F3864" w:themeColor="accent1" w:themeShade="80"/>
          <w:sz w:val="20"/>
          <w:szCs w:val="20"/>
        </w:rPr>
        <w:t>C</w:t>
      </w:r>
      <w:r w:rsidR="00462B98" w:rsidRPr="00C64535">
        <w:rPr>
          <w:rFonts w:ascii="Avenir Next" w:hAnsi="Avenir Next"/>
          <w:b/>
          <w:bCs/>
          <w:color w:val="1F3864" w:themeColor="accent1" w:themeShade="80"/>
          <w:sz w:val="20"/>
          <w:szCs w:val="20"/>
        </w:rPr>
        <w:t xml:space="preserve">/ </w:t>
      </w:r>
      <w:r w:rsidR="00E94029" w:rsidRPr="00C64535">
        <w:rPr>
          <w:rFonts w:ascii="Avenir Next" w:hAnsi="Avenir Next"/>
          <w:b/>
          <w:bCs/>
          <w:color w:val="1F3864" w:themeColor="accent1" w:themeShade="80"/>
          <w:sz w:val="20"/>
          <w:szCs w:val="20"/>
        </w:rPr>
        <w:t>DEFINIR UNE</w:t>
      </w:r>
      <w:r w:rsidR="00CD78ED" w:rsidRPr="00C64535">
        <w:rPr>
          <w:rFonts w:ascii="Avenir Next" w:hAnsi="Avenir Next"/>
          <w:b/>
          <w:bCs/>
          <w:color w:val="1F3864" w:themeColor="accent1" w:themeShade="80"/>
          <w:sz w:val="20"/>
          <w:szCs w:val="20"/>
        </w:rPr>
        <w:t xml:space="preserve"> TRANSFORMATION ORGANISATIONNELLE PROPRE AU SECTEUR TEXTILE</w:t>
      </w:r>
      <w:r w:rsidR="00E94029" w:rsidRPr="00C64535">
        <w:rPr>
          <w:rFonts w:ascii="Avenir Next" w:hAnsi="Avenir Next"/>
          <w:b/>
          <w:bCs/>
          <w:color w:val="1F3864" w:themeColor="accent1" w:themeShade="80"/>
          <w:sz w:val="20"/>
          <w:szCs w:val="20"/>
        </w:rPr>
        <w:t> </w:t>
      </w:r>
    </w:p>
    <w:p w14:paraId="3D0C1C50" w14:textId="5F40BF03" w:rsidR="00462B98" w:rsidRPr="002E681A" w:rsidRDefault="005830E1" w:rsidP="00B60AD8">
      <w:pPr>
        <w:jc w:val="both"/>
        <w:rPr>
          <w:rFonts w:ascii="Avenir Next" w:hAnsi="Avenir Next"/>
          <w:b/>
          <w:bCs/>
          <w:color w:val="1F3864" w:themeColor="accent1" w:themeShade="80"/>
          <w:sz w:val="16"/>
          <w:szCs w:val="16"/>
        </w:rPr>
      </w:pPr>
      <w:r w:rsidRPr="002E681A">
        <w:rPr>
          <w:rFonts w:ascii="Avenir Next" w:hAnsi="Avenir Next"/>
          <w:b/>
          <w:bCs/>
          <w:color w:val="1F3864" w:themeColor="accent1" w:themeShade="80"/>
          <w:sz w:val="16"/>
          <w:szCs w:val="16"/>
        </w:rPr>
        <w:t>L’</w:t>
      </w:r>
      <w:r w:rsidR="00E94029" w:rsidRPr="002E681A">
        <w:rPr>
          <w:rFonts w:ascii="Avenir Next" w:hAnsi="Avenir Next"/>
          <w:b/>
          <w:bCs/>
          <w:color w:val="1F3864" w:themeColor="accent1" w:themeShade="80"/>
          <w:sz w:val="16"/>
          <w:szCs w:val="16"/>
        </w:rPr>
        <w:t>ENCRAGE THEORIQUE DES</w:t>
      </w:r>
      <w:r w:rsidR="00CD78ED" w:rsidRPr="002E681A">
        <w:rPr>
          <w:rFonts w:ascii="Avenir Next" w:hAnsi="Avenir Next"/>
          <w:b/>
          <w:bCs/>
          <w:color w:val="1F3864" w:themeColor="accent1" w:themeShade="80"/>
          <w:sz w:val="16"/>
          <w:szCs w:val="16"/>
        </w:rPr>
        <w:t xml:space="preserve"> </w:t>
      </w:r>
      <w:r w:rsidR="00780F57" w:rsidRPr="002E681A">
        <w:rPr>
          <w:rFonts w:ascii="Avenir Next" w:hAnsi="Avenir Next"/>
          <w:b/>
          <w:bCs/>
          <w:color w:val="1F3864" w:themeColor="accent1" w:themeShade="80"/>
          <w:sz w:val="16"/>
          <w:szCs w:val="16"/>
        </w:rPr>
        <w:t>S</w:t>
      </w:r>
      <w:r w:rsidR="00E775FC" w:rsidRPr="002E681A">
        <w:rPr>
          <w:rFonts w:ascii="Avenir Next" w:hAnsi="Avenir Next"/>
          <w:b/>
          <w:bCs/>
          <w:color w:val="1F3864" w:themeColor="accent1" w:themeShade="80"/>
          <w:sz w:val="16"/>
          <w:szCs w:val="16"/>
        </w:rPr>
        <w:t>CIENCES HUMAINES ET SOCIALES</w:t>
      </w:r>
      <w:r w:rsidR="00E94029" w:rsidRPr="002E681A">
        <w:rPr>
          <w:rFonts w:ascii="Avenir Next" w:hAnsi="Avenir Next"/>
          <w:b/>
          <w:bCs/>
          <w:color w:val="1F3864" w:themeColor="accent1" w:themeShade="80"/>
          <w:sz w:val="16"/>
          <w:szCs w:val="16"/>
        </w:rPr>
        <w:t xml:space="preserve">, </w:t>
      </w:r>
      <w:r w:rsidR="00780F57" w:rsidRPr="002E681A">
        <w:rPr>
          <w:rFonts w:ascii="Avenir Next" w:hAnsi="Avenir Next"/>
          <w:b/>
          <w:bCs/>
          <w:color w:val="1F3864" w:themeColor="accent1" w:themeShade="80"/>
          <w:sz w:val="16"/>
          <w:szCs w:val="16"/>
        </w:rPr>
        <w:t>S</w:t>
      </w:r>
      <w:r w:rsidR="00E775FC" w:rsidRPr="002E681A">
        <w:rPr>
          <w:rFonts w:ascii="Avenir Next" w:hAnsi="Avenir Next"/>
          <w:b/>
          <w:bCs/>
          <w:color w:val="1F3864" w:themeColor="accent1" w:themeShade="80"/>
          <w:sz w:val="16"/>
          <w:szCs w:val="16"/>
        </w:rPr>
        <w:t>CIENCES DE L’</w:t>
      </w:r>
      <w:r w:rsidR="00780F57" w:rsidRPr="002E681A">
        <w:rPr>
          <w:rFonts w:ascii="Avenir Next" w:hAnsi="Avenir Next"/>
          <w:b/>
          <w:bCs/>
          <w:color w:val="1F3864" w:themeColor="accent1" w:themeShade="80"/>
          <w:sz w:val="16"/>
          <w:szCs w:val="16"/>
        </w:rPr>
        <w:t>I</w:t>
      </w:r>
      <w:r w:rsidR="00E775FC" w:rsidRPr="002E681A">
        <w:rPr>
          <w:rFonts w:ascii="Avenir Next" w:hAnsi="Avenir Next"/>
          <w:b/>
          <w:bCs/>
          <w:color w:val="1F3864" w:themeColor="accent1" w:themeShade="80"/>
          <w:sz w:val="16"/>
          <w:szCs w:val="16"/>
        </w:rPr>
        <w:t xml:space="preserve">NFORMATION ET DE LA </w:t>
      </w:r>
      <w:r w:rsidR="00094FBE" w:rsidRPr="002E681A">
        <w:rPr>
          <w:rFonts w:ascii="Avenir Next" w:hAnsi="Avenir Next"/>
          <w:b/>
          <w:bCs/>
          <w:color w:val="1F3864" w:themeColor="accent1" w:themeShade="80"/>
          <w:sz w:val="16"/>
          <w:szCs w:val="16"/>
        </w:rPr>
        <w:t xml:space="preserve">COMMUNICATION, </w:t>
      </w:r>
      <w:r w:rsidR="00CD78ED" w:rsidRPr="002E681A">
        <w:rPr>
          <w:rFonts w:ascii="Avenir Next" w:hAnsi="Avenir Next"/>
          <w:b/>
          <w:bCs/>
          <w:color w:val="1F3864" w:themeColor="accent1" w:themeShade="80"/>
          <w:sz w:val="16"/>
          <w:szCs w:val="16"/>
        </w:rPr>
        <w:t>COMPLETEES PAR LES</w:t>
      </w:r>
      <w:r w:rsidR="00E775FC" w:rsidRPr="002E681A">
        <w:rPr>
          <w:rFonts w:ascii="Avenir Next" w:hAnsi="Avenir Next"/>
          <w:b/>
          <w:bCs/>
          <w:color w:val="1F3864" w:themeColor="accent1" w:themeShade="80"/>
          <w:sz w:val="16"/>
          <w:szCs w:val="16"/>
        </w:rPr>
        <w:t xml:space="preserve"> THEORIES DE </w:t>
      </w:r>
      <w:r w:rsidR="001723A8" w:rsidRPr="002E681A">
        <w:rPr>
          <w:rFonts w:ascii="Avenir Next" w:hAnsi="Avenir Next"/>
          <w:b/>
          <w:bCs/>
          <w:color w:val="1F3864" w:themeColor="accent1" w:themeShade="80"/>
          <w:sz w:val="16"/>
          <w:szCs w:val="16"/>
        </w:rPr>
        <w:t>L’</w:t>
      </w:r>
      <w:r w:rsidR="00780F57" w:rsidRPr="002E681A">
        <w:rPr>
          <w:rFonts w:ascii="Avenir Next" w:hAnsi="Avenir Next"/>
          <w:b/>
          <w:bCs/>
          <w:color w:val="1F3864" w:themeColor="accent1" w:themeShade="80"/>
          <w:sz w:val="16"/>
          <w:szCs w:val="16"/>
        </w:rPr>
        <w:t>APPRENANCE</w:t>
      </w:r>
      <w:r w:rsidR="00B62746" w:rsidRPr="002E681A">
        <w:rPr>
          <w:rFonts w:ascii="Avenir Next" w:hAnsi="Avenir Next"/>
          <w:b/>
          <w:bCs/>
          <w:color w:val="1F3864" w:themeColor="accent1" w:themeShade="80"/>
          <w:sz w:val="16"/>
          <w:szCs w:val="16"/>
        </w:rPr>
        <w:t xml:space="preserve"> ET </w:t>
      </w:r>
      <w:r w:rsidR="00E775FC" w:rsidRPr="002E681A">
        <w:rPr>
          <w:rFonts w:ascii="Avenir Next" w:hAnsi="Avenir Next"/>
          <w:b/>
          <w:bCs/>
          <w:color w:val="1F3864" w:themeColor="accent1" w:themeShade="80"/>
          <w:sz w:val="16"/>
          <w:szCs w:val="16"/>
        </w:rPr>
        <w:t>D</w:t>
      </w:r>
      <w:r w:rsidR="00B62746" w:rsidRPr="002E681A">
        <w:rPr>
          <w:rFonts w:ascii="Avenir Next" w:hAnsi="Avenir Next"/>
          <w:b/>
          <w:bCs/>
          <w:color w:val="1F3864" w:themeColor="accent1" w:themeShade="80"/>
          <w:sz w:val="16"/>
          <w:szCs w:val="16"/>
        </w:rPr>
        <w:t>U CARE</w:t>
      </w:r>
      <w:r w:rsidR="00CD78ED" w:rsidRPr="002E681A">
        <w:rPr>
          <w:rFonts w:ascii="Avenir Next" w:hAnsi="Avenir Next"/>
          <w:b/>
          <w:bCs/>
          <w:color w:val="1F3864" w:themeColor="accent1" w:themeShade="80"/>
          <w:sz w:val="16"/>
          <w:szCs w:val="16"/>
        </w:rPr>
        <w:t xml:space="preserve">  </w:t>
      </w:r>
    </w:p>
    <w:p w14:paraId="5B4AC3BE" w14:textId="77777777" w:rsidR="00462B98" w:rsidRPr="00C64535" w:rsidRDefault="00462B98" w:rsidP="00B60AD8">
      <w:pPr>
        <w:jc w:val="both"/>
        <w:rPr>
          <w:b/>
          <w:bCs/>
          <w:color w:val="1F3864" w:themeColor="accent1" w:themeShade="80"/>
          <w:sz w:val="20"/>
          <w:szCs w:val="20"/>
        </w:rPr>
      </w:pPr>
    </w:p>
    <w:p w14:paraId="23979149" w14:textId="7D248A90" w:rsidR="000C210C" w:rsidRPr="00C64535" w:rsidRDefault="00462B98" w:rsidP="00B60AD8">
      <w:pPr>
        <w:autoSpaceDE w:val="0"/>
        <w:autoSpaceDN w:val="0"/>
        <w:adjustRightInd w:val="0"/>
        <w:jc w:val="both"/>
        <w:rPr>
          <w:rFonts w:ascii="Avenir Next" w:hAnsi="Avenir Next" w:cs="Calibri"/>
          <w:color w:val="1F3864" w:themeColor="accent1" w:themeShade="80"/>
          <w:sz w:val="20"/>
          <w:szCs w:val="20"/>
        </w:rPr>
      </w:pPr>
      <w:r w:rsidRPr="00C64535">
        <w:rPr>
          <w:rFonts w:ascii="Avenir Next" w:hAnsi="Avenir Next" w:cs="Calibri"/>
          <w:color w:val="1F3864" w:themeColor="accent1" w:themeShade="80"/>
          <w:sz w:val="20"/>
          <w:szCs w:val="20"/>
        </w:rPr>
        <w:t xml:space="preserve">Le savoir que nous cherchons à produire dans le cadre de cette thèse, sera théorisé en suivant une </w:t>
      </w:r>
      <w:r w:rsidR="00AD0E1B" w:rsidRPr="00C64535">
        <w:rPr>
          <w:rFonts w:ascii="Avenir Next" w:hAnsi="Avenir Next" w:cs="Calibri"/>
          <w:color w:val="1F3864" w:themeColor="accent1" w:themeShade="80"/>
          <w:sz w:val="20"/>
          <w:szCs w:val="20"/>
        </w:rPr>
        <w:t>épistémologie</w:t>
      </w:r>
      <w:r w:rsidRPr="00C64535">
        <w:rPr>
          <w:rFonts w:ascii="Avenir Next" w:hAnsi="Avenir Next" w:cs="Calibri"/>
          <w:color w:val="1F3864" w:themeColor="accent1" w:themeShade="80"/>
          <w:sz w:val="20"/>
          <w:szCs w:val="20"/>
        </w:rPr>
        <w:t xml:space="preserve"> empirique dans le champ des Sciences Humaines et Sociales et des Sciences de l’Information et de la Communication. </w:t>
      </w:r>
      <w:r w:rsidR="000C210C" w:rsidRPr="00C64535">
        <w:rPr>
          <w:rFonts w:ascii="Avenir Next" w:hAnsi="Avenir Next" w:cs="Calibri"/>
          <w:color w:val="1F3864" w:themeColor="accent1" w:themeShade="80"/>
          <w:sz w:val="20"/>
          <w:szCs w:val="20"/>
        </w:rPr>
        <w:t>Nous nous inscri</w:t>
      </w:r>
      <w:r w:rsidR="00AD77E2" w:rsidRPr="00C64535">
        <w:rPr>
          <w:rFonts w:ascii="Avenir Next" w:hAnsi="Avenir Next" w:cs="Calibri"/>
          <w:color w:val="1F3864" w:themeColor="accent1" w:themeShade="80"/>
          <w:sz w:val="20"/>
          <w:szCs w:val="20"/>
        </w:rPr>
        <w:t>rons</w:t>
      </w:r>
      <w:r w:rsidR="000C210C" w:rsidRPr="00C64535">
        <w:rPr>
          <w:rFonts w:ascii="Avenir Next" w:hAnsi="Avenir Next" w:cs="Calibri"/>
          <w:color w:val="1F3864" w:themeColor="accent1" w:themeShade="80"/>
          <w:sz w:val="20"/>
          <w:szCs w:val="20"/>
        </w:rPr>
        <w:t xml:space="preserve"> dans un triple cadre </w:t>
      </w:r>
      <w:r w:rsidR="00EB39AB" w:rsidRPr="00C64535">
        <w:rPr>
          <w:rFonts w:ascii="Avenir Next" w:hAnsi="Avenir Next" w:cs="Calibri"/>
          <w:color w:val="1F3864" w:themeColor="accent1" w:themeShade="80"/>
          <w:sz w:val="20"/>
          <w:szCs w:val="20"/>
        </w:rPr>
        <w:t>conceptuel :</w:t>
      </w:r>
      <w:r w:rsidR="000C210C" w:rsidRPr="00C64535">
        <w:rPr>
          <w:rFonts w:ascii="Avenir Next" w:hAnsi="Avenir Next" w:cs="Calibri"/>
          <w:color w:val="1F3864" w:themeColor="accent1" w:themeShade="80"/>
          <w:sz w:val="20"/>
          <w:szCs w:val="20"/>
        </w:rPr>
        <w:t xml:space="preserve"> celui des théories de la gestion et du management </w:t>
      </w:r>
      <w:r w:rsidR="006D79C6" w:rsidRPr="00C64535">
        <w:rPr>
          <w:rFonts w:ascii="Avenir Next" w:hAnsi="Avenir Next" w:cs="Calibri"/>
          <w:color w:val="1F3864" w:themeColor="accent1" w:themeShade="80"/>
          <w:sz w:val="20"/>
          <w:szCs w:val="20"/>
        </w:rPr>
        <w:t>opérationnel, celui</w:t>
      </w:r>
      <w:r w:rsidR="000C210C" w:rsidRPr="00C64535">
        <w:rPr>
          <w:rFonts w:ascii="Avenir Next" w:hAnsi="Avenir Next" w:cs="Calibri"/>
          <w:color w:val="1F3864" w:themeColor="accent1" w:themeShade="80"/>
          <w:sz w:val="20"/>
          <w:szCs w:val="20"/>
        </w:rPr>
        <w:t xml:space="preserve"> de la théorie </w:t>
      </w:r>
      <w:r w:rsidR="00730BDB" w:rsidRPr="00C64535">
        <w:rPr>
          <w:rFonts w:ascii="Avenir Next" w:hAnsi="Avenir Next" w:cs="Calibri"/>
          <w:color w:val="1F3864" w:themeColor="accent1" w:themeShade="80"/>
          <w:sz w:val="20"/>
          <w:szCs w:val="20"/>
        </w:rPr>
        <w:t>socioconstructiviste</w:t>
      </w:r>
      <w:r w:rsidR="000C210C" w:rsidRPr="00C64535">
        <w:rPr>
          <w:rFonts w:ascii="Avenir Next" w:hAnsi="Avenir Next" w:cs="Calibri"/>
          <w:color w:val="1F3864" w:themeColor="accent1" w:themeShade="80"/>
          <w:sz w:val="20"/>
          <w:szCs w:val="20"/>
        </w:rPr>
        <w:t xml:space="preserve"> de l’apprenance</w:t>
      </w:r>
      <w:r w:rsidR="006D79C6" w:rsidRPr="00C64535">
        <w:rPr>
          <w:rFonts w:ascii="Avenir Next" w:hAnsi="Avenir Next" w:cs="Calibri"/>
          <w:color w:val="1F3864" w:themeColor="accent1" w:themeShade="80"/>
          <w:sz w:val="20"/>
          <w:szCs w:val="20"/>
        </w:rPr>
        <w:t xml:space="preserve"> et celui de l’éthique du Care. </w:t>
      </w:r>
      <w:r w:rsidR="000C210C" w:rsidRPr="00C64535">
        <w:rPr>
          <w:rFonts w:ascii="Avenir Next" w:hAnsi="Avenir Next" w:cs="Calibri"/>
          <w:color w:val="1F3864" w:themeColor="accent1" w:themeShade="80"/>
          <w:sz w:val="20"/>
          <w:szCs w:val="20"/>
        </w:rPr>
        <w:t>Nous explorerons cette littérature et intégrerons les apports de ces trois fondements théoriques pour</w:t>
      </w:r>
      <w:r w:rsidR="00AD0E1B" w:rsidRPr="00C64535">
        <w:rPr>
          <w:rFonts w:ascii="Avenir Next" w:hAnsi="Avenir Next" w:cs="Calibri"/>
          <w:color w:val="1F3864" w:themeColor="accent1" w:themeShade="80"/>
          <w:sz w:val="20"/>
          <w:szCs w:val="20"/>
        </w:rPr>
        <w:t xml:space="preserve"> tenter de définir notre modèle de l’attention. Ce, en</w:t>
      </w:r>
      <w:r w:rsidR="000C210C" w:rsidRPr="00C64535">
        <w:rPr>
          <w:rFonts w:ascii="Avenir Next" w:hAnsi="Avenir Next" w:cs="Calibri"/>
          <w:color w:val="1F3864" w:themeColor="accent1" w:themeShade="80"/>
          <w:sz w:val="20"/>
          <w:szCs w:val="20"/>
        </w:rPr>
        <w:t xml:space="preserve"> étudi</w:t>
      </w:r>
      <w:r w:rsidR="00AD0E1B" w:rsidRPr="00C64535">
        <w:rPr>
          <w:rFonts w:ascii="Avenir Next" w:hAnsi="Avenir Next" w:cs="Calibri"/>
          <w:color w:val="1F3864" w:themeColor="accent1" w:themeShade="80"/>
          <w:sz w:val="20"/>
          <w:szCs w:val="20"/>
        </w:rPr>
        <w:t>ant</w:t>
      </w:r>
      <w:r w:rsidR="000C210C" w:rsidRPr="00C64535">
        <w:rPr>
          <w:rFonts w:ascii="Avenir Next" w:hAnsi="Avenir Next" w:cs="Calibri"/>
          <w:color w:val="1F3864" w:themeColor="accent1" w:themeShade="80"/>
          <w:sz w:val="20"/>
          <w:szCs w:val="20"/>
        </w:rPr>
        <w:t xml:space="preserve"> les conditions collectives et humaines</w:t>
      </w:r>
      <w:r w:rsidR="006D79C6" w:rsidRPr="00C64535">
        <w:rPr>
          <w:rFonts w:ascii="Avenir Next" w:hAnsi="Avenir Next" w:cs="Calibri"/>
          <w:color w:val="1F3864" w:themeColor="accent1" w:themeShade="80"/>
          <w:sz w:val="20"/>
          <w:szCs w:val="20"/>
        </w:rPr>
        <w:t xml:space="preserve"> </w:t>
      </w:r>
      <w:r w:rsidR="000C210C" w:rsidRPr="00C64535">
        <w:rPr>
          <w:rFonts w:ascii="Avenir Next" w:hAnsi="Avenir Next" w:cs="Calibri"/>
          <w:color w:val="1F3864" w:themeColor="accent1" w:themeShade="80"/>
          <w:sz w:val="20"/>
          <w:szCs w:val="20"/>
        </w:rPr>
        <w:t>de production de connaissances dans le contexte d</w:t>
      </w:r>
      <w:r w:rsidR="006D79C6" w:rsidRPr="00C64535">
        <w:rPr>
          <w:rFonts w:ascii="Avenir Next" w:hAnsi="Avenir Next" w:cs="Calibri"/>
          <w:color w:val="1F3864" w:themeColor="accent1" w:themeShade="80"/>
          <w:sz w:val="20"/>
          <w:szCs w:val="20"/>
        </w:rPr>
        <w:t>’une</w:t>
      </w:r>
      <w:r w:rsidR="000C210C" w:rsidRPr="00C64535">
        <w:rPr>
          <w:rFonts w:ascii="Avenir Next" w:hAnsi="Avenir Next" w:cs="Calibri"/>
          <w:color w:val="1F3864" w:themeColor="accent1" w:themeShade="80"/>
          <w:sz w:val="20"/>
          <w:szCs w:val="20"/>
        </w:rPr>
        <w:t xml:space="preserve"> transformation organisationnelle d’un groupe d’entreprises </w:t>
      </w:r>
      <w:r w:rsidR="006D79C6" w:rsidRPr="00C64535">
        <w:rPr>
          <w:rFonts w:ascii="Avenir Next" w:hAnsi="Avenir Next" w:cs="Calibri"/>
          <w:color w:val="1F3864" w:themeColor="accent1" w:themeShade="80"/>
          <w:sz w:val="20"/>
          <w:szCs w:val="20"/>
        </w:rPr>
        <w:t xml:space="preserve">issues du secteur </w:t>
      </w:r>
      <w:r w:rsidR="000C210C" w:rsidRPr="00C64535">
        <w:rPr>
          <w:rFonts w:ascii="Avenir Next" w:hAnsi="Avenir Next" w:cs="Calibri"/>
          <w:color w:val="1F3864" w:themeColor="accent1" w:themeShade="80"/>
          <w:sz w:val="20"/>
          <w:szCs w:val="20"/>
        </w:rPr>
        <w:t>textil</w:t>
      </w:r>
      <w:r w:rsidR="000413C4" w:rsidRPr="00C64535">
        <w:rPr>
          <w:rFonts w:ascii="Avenir Next" w:hAnsi="Avenir Next" w:cs="Calibri"/>
          <w:color w:val="1F3864" w:themeColor="accent1" w:themeShade="80"/>
          <w:sz w:val="20"/>
          <w:szCs w:val="20"/>
        </w:rPr>
        <w:t xml:space="preserve">e. </w:t>
      </w:r>
    </w:p>
    <w:p w14:paraId="679FB8A5" w14:textId="77777777" w:rsidR="00462B98" w:rsidRPr="00C64535" w:rsidRDefault="00462B98" w:rsidP="00B60AD8">
      <w:pPr>
        <w:jc w:val="both"/>
        <w:rPr>
          <w:rFonts w:ascii="Avenir Next" w:hAnsi="Avenir Next"/>
          <w:color w:val="1F3864" w:themeColor="accent1" w:themeShade="80"/>
          <w:sz w:val="20"/>
          <w:szCs w:val="20"/>
        </w:rPr>
      </w:pPr>
    </w:p>
    <w:p w14:paraId="757B8EEB" w14:textId="1950B740" w:rsidR="00462B98" w:rsidRPr="00C64535" w:rsidRDefault="00462B98" w:rsidP="00B60AD8">
      <w:pPr>
        <w:pStyle w:val="Paragraphedeliste"/>
        <w:numPr>
          <w:ilvl w:val="0"/>
          <w:numId w:val="4"/>
        </w:numPr>
        <w:jc w:val="both"/>
        <w:rPr>
          <w:rFonts w:ascii="Avenir Next" w:hAnsi="Avenir Next"/>
          <w:color w:val="1F3864" w:themeColor="accent1" w:themeShade="80"/>
          <w:sz w:val="20"/>
          <w:szCs w:val="20"/>
          <w:u w:val="single"/>
        </w:rPr>
      </w:pPr>
      <w:r w:rsidRPr="00C64535">
        <w:rPr>
          <w:rFonts w:ascii="Avenir Next" w:hAnsi="Avenir Next"/>
          <w:color w:val="1F3864" w:themeColor="accent1" w:themeShade="80"/>
          <w:sz w:val="20"/>
          <w:szCs w:val="20"/>
          <w:u w:val="single"/>
        </w:rPr>
        <w:t>Les nouvelles théories de la gestion et du management opérationnel (Hatchuel, 2012</w:t>
      </w:r>
      <w:r w:rsidR="0049306C" w:rsidRPr="00C64535">
        <w:rPr>
          <w:rFonts w:ascii="Avenir Next" w:hAnsi="Avenir Next"/>
          <w:color w:val="1F3864" w:themeColor="accent1" w:themeShade="80"/>
          <w:sz w:val="20"/>
          <w:szCs w:val="20"/>
          <w:u w:val="single"/>
        </w:rPr>
        <w:t>, 2017</w:t>
      </w:r>
      <w:r w:rsidRPr="00C64535">
        <w:rPr>
          <w:rFonts w:ascii="Avenir Next" w:hAnsi="Avenir Next"/>
          <w:color w:val="1F3864" w:themeColor="accent1" w:themeShade="80"/>
          <w:sz w:val="20"/>
          <w:szCs w:val="20"/>
          <w:u w:val="single"/>
        </w:rPr>
        <w:t>)</w:t>
      </w:r>
    </w:p>
    <w:p w14:paraId="2907260B" w14:textId="162456D3" w:rsidR="00D51406" w:rsidRPr="00C64535" w:rsidRDefault="00462B98"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Les théories de gestion sont les plus jeunes </w:t>
      </w:r>
      <w:r w:rsidR="006926F8">
        <w:rPr>
          <w:rFonts w:ascii="Avenir Next" w:hAnsi="Avenir Next"/>
          <w:color w:val="1F3864" w:themeColor="accent1" w:themeShade="80"/>
          <w:sz w:val="20"/>
          <w:szCs w:val="20"/>
        </w:rPr>
        <w:t>S</w:t>
      </w:r>
      <w:r w:rsidRPr="00C64535">
        <w:rPr>
          <w:rFonts w:ascii="Avenir Next" w:hAnsi="Avenir Next"/>
          <w:color w:val="1F3864" w:themeColor="accent1" w:themeShade="80"/>
          <w:sz w:val="20"/>
          <w:szCs w:val="20"/>
        </w:rPr>
        <w:t>ciences sociales. Datant du début du XXème siècle, elles ne se sont que très récemment instituées en tant que sciences universelles et autonomes. Elles consistent à élaborer des principes qui permettent d’administrer des collectifs humains bien que variés, bien que dotés de pratiques spécifiques et de cultures propres. Ces principes régissent les savoir-faire des entreprises, leurs modes de communication, leur organisation et modèles d</w:t>
      </w:r>
      <w:r w:rsidR="005830E1" w:rsidRPr="00C64535">
        <w:rPr>
          <w:rFonts w:ascii="Avenir Next" w:hAnsi="Avenir Next"/>
          <w:color w:val="1F3864" w:themeColor="accent1" w:themeShade="80"/>
          <w:sz w:val="20"/>
          <w:szCs w:val="20"/>
        </w:rPr>
        <w:t>e transformation</w:t>
      </w:r>
      <w:r w:rsidRPr="00C64535">
        <w:rPr>
          <w:rFonts w:ascii="Avenir Next" w:hAnsi="Avenir Next"/>
          <w:color w:val="1F3864" w:themeColor="accent1" w:themeShade="80"/>
          <w:sz w:val="20"/>
          <w:szCs w:val="20"/>
        </w:rPr>
        <w:t xml:space="preserve">. </w:t>
      </w:r>
    </w:p>
    <w:p w14:paraId="34581F44" w14:textId="715DF97A" w:rsidR="00633E35" w:rsidRPr="00C64535" w:rsidRDefault="00462B98"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Dans </w:t>
      </w:r>
      <w:r w:rsidR="00D51406" w:rsidRPr="00C64535">
        <w:rPr>
          <w:rFonts w:ascii="Avenir Next" w:hAnsi="Avenir Next"/>
          <w:color w:val="1F3864" w:themeColor="accent1" w:themeShade="80"/>
          <w:sz w:val="20"/>
          <w:szCs w:val="20"/>
        </w:rPr>
        <w:t>le secteur du</w:t>
      </w:r>
      <w:r w:rsidRPr="00C64535">
        <w:rPr>
          <w:rFonts w:ascii="Avenir Next" w:hAnsi="Avenir Next"/>
          <w:color w:val="1F3864" w:themeColor="accent1" w:themeShade="80"/>
          <w:sz w:val="20"/>
          <w:szCs w:val="20"/>
        </w:rPr>
        <w:t xml:space="preserve"> textile</w:t>
      </w:r>
      <w:r w:rsidR="00D51406" w:rsidRPr="00C64535">
        <w:rPr>
          <w:rFonts w:ascii="Avenir Next" w:hAnsi="Avenir Next"/>
          <w:color w:val="1F3864" w:themeColor="accent1" w:themeShade="80"/>
          <w:sz w:val="20"/>
          <w:szCs w:val="20"/>
        </w:rPr>
        <w:t xml:space="preserve"> et de l’habillement en particulier</w:t>
      </w:r>
      <w:r w:rsidRPr="00C64535">
        <w:rPr>
          <w:rFonts w:ascii="Avenir Next" w:hAnsi="Avenir Next"/>
          <w:color w:val="1F3864" w:themeColor="accent1" w:themeShade="80"/>
          <w:sz w:val="20"/>
          <w:szCs w:val="20"/>
        </w:rPr>
        <w:t>, l’</w:t>
      </w:r>
      <w:r w:rsidR="005830E1" w:rsidRPr="00C64535">
        <w:rPr>
          <w:rFonts w:ascii="Avenir Next" w:hAnsi="Avenir Next"/>
          <w:color w:val="1F3864" w:themeColor="accent1" w:themeShade="80"/>
          <w:sz w:val="20"/>
          <w:szCs w:val="20"/>
        </w:rPr>
        <w:t>agencement</w:t>
      </w:r>
      <w:r w:rsidRPr="00C64535">
        <w:rPr>
          <w:rFonts w:ascii="Avenir Next" w:hAnsi="Avenir Next"/>
          <w:color w:val="1F3864" w:themeColor="accent1" w:themeShade="80"/>
          <w:sz w:val="20"/>
          <w:szCs w:val="20"/>
        </w:rPr>
        <w:t xml:space="preserve"> de l’action collective est au cœur des thématiques de gestion. Les logiques d’innovation consistent à pouvoir articuler de manière optimale, la logistique, la conception et sa planification. Nous avons montré dans l’étude du contexte, que si </w:t>
      </w:r>
      <w:r w:rsidR="00D51406" w:rsidRPr="00C64535">
        <w:rPr>
          <w:rFonts w:ascii="Avenir Next" w:hAnsi="Avenir Next"/>
          <w:color w:val="1F3864" w:themeColor="accent1" w:themeShade="80"/>
          <w:sz w:val="20"/>
          <w:szCs w:val="20"/>
        </w:rPr>
        <w:t>cette i</w:t>
      </w:r>
      <w:r w:rsidRPr="00C64535">
        <w:rPr>
          <w:rFonts w:ascii="Avenir Next" w:hAnsi="Avenir Next"/>
          <w:color w:val="1F3864" w:themeColor="accent1" w:themeShade="80"/>
          <w:sz w:val="20"/>
          <w:szCs w:val="20"/>
        </w:rPr>
        <w:t xml:space="preserve">ndustrie s’est développée </w:t>
      </w:r>
      <w:r w:rsidR="00D51406" w:rsidRPr="00C64535">
        <w:rPr>
          <w:rFonts w:ascii="Avenir Next" w:hAnsi="Avenir Next"/>
          <w:color w:val="1F3864" w:themeColor="accent1" w:themeShade="80"/>
          <w:sz w:val="20"/>
          <w:szCs w:val="20"/>
        </w:rPr>
        <w:t>depuis</w:t>
      </w:r>
      <w:r w:rsidRPr="00C64535">
        <w:rPr>
          <w:rFonts w:ascii="Avenir Next" w:hAnsi="Avenir Next"/>
          <w:color w:val="1F3864" w:themeColor="accent1" w:themeShade="80"/>
          <w:sz w:val="20"/>
          <w:szCs w:val="20"/>
        </w:rPr>
        <w:t xml:space="preserve"> la première révolution industrielle</w:t>
      </w:r>
      <w:r w:rsidR="00D51406" w:rsidRPr="00C64535">
        <w:rPr>
          <w:rFonts w:ascii="Avenir Next" w:hAnsi="Avenir Next"/>
          <w:color w:val="1F3864" w:themeColor="accent1" w:themeShade="80"/>
          <w:sz w:val="20"/>
          <w:szCs w:val="20"/>
        </w:rPr>
        <w:t xml:space="preserve"> et surtout depuis les années 1980</w:t>
      </w:r>
      <w:r w:rsidRPr="00C64535">
        <w:rPr>
          <w:rFonts w:ascii="Avenir Next" w:hAnsi="Avenir Next"/>
          <w:color w:val="1F3864" w:themeColor="accent1" w:themeShade="80"/>
          <w:sz w:val="20"/>
          <w:szCs w:val="20"/>
        </w:rPr>
        <w:t>, c’est grâce à</w:t>
      </w:r>
      <w:r w:rsidR="00D80691" w:rsidRPr="00C64535">
        <w:rPr>
          <w:rFonts w:ascii="Avenir Next" w:hAnsi="Avenir Next"/>
          <w:color w:val="1F3864" w:themeColor="accent1" w:themeShade="80"/>
          <w:sz w:val="20"/>
          <w:szCs w:val="20"/>
        </w:rPr>
        <w:t xml:space="preserve"> l’</w:t>
      </w:r>
      <w:r w:rsidRPr="00C64535">
        <w:rPr>
          <w:rFonts w:ascii="Avenir Next" w:hAnsi="Avenir Next"/>
          <w:color w:val="1F3864" w:themeColor="accent1" w:themeShade="80"/>
          <w:sz w:val="20"/>
          <w:szCs w:val="20"/>
        </w:rPr>
        <w:t>innovation</w:t>
      </w:r>
      <w:r w:rsidR="00D80691" w:rsidRPr="00C64535">
        <w:rPr>
          <w:rFonts w:ascii="Avenir Next" w:hAnsi="Avenir Next"/>
          <w:color w:val="1F3864" w:themeColor="accent1" w:themeShade="80"/>
          <w:sz w:val="20"/>
          <w:szCs w:val="20"/>
        </w:rPr>
        <w:t xml:space="preserve"> </w:t>
      </w:r>
      <w:r w:rsidRPr="00C64535">
        <w:rPr>
          <w:rFonts w:ascii="Avenir Next" w:hAnsi="Avenir Next"/>
          <w:color w:val="1F3864" w:themeColor="accent1" w:themeShade="80"/>
          <w:sz w:val="20"/>
          <w:szCs w:val="20"/>
        </w:rPr>
        <w:t>organisation</w:t>
      </w:r>
      <w:r w:rsidR="00D80691" w:rsidRPr="00C64535">
        <w:rPr>
          <w:rFonts w:ascii="Avenir Next" w:hAnsi="Avenir Next"/>
          <w:color w:val="1F3864" w:themeColor="accent1" w:themeShade="80"/>
          <w:sz w:val="20"/>
          <w:szCs w:val="20"/>
        </w:rPr>
        <w:t>nelle</w:t>
      </w:r>
      <w:r w:rsidRPr="00C64535">
        <w:rPr>
          <w:rFonts w:ascii="Avenir Next" w:hAnsi="Avenir Next"/>
          <w:color w:val="1F3864" w:themeColor="accent1" w:themeShade="80"/>
          <w:sz w:val="20"/>
          <w:szCs w:val="20"/>
        </w:rPr>
        <w:t xml:space="preserve"> </w:t>
      </w:r>
      <w:r w:rsidR="00D80691" w:rsidRPr="00C64535">
        <w:rPr>
          <w:rFonts w:ascii="Avenir Next" w:hAnsi="Avenir Next"/>
          <w:color w:val="1F3864" w:themeColor="accent1" w:themeShade="80"/>
          <w:sz w:val="20"/>
          <w:szCs w:val="20"/>
        </w:rPr>
        <w:t>sans précédent de la</w:t>
      </w:r>
      <w:r w:rsidR="00633E35" w:rsidRPr="00C64535">
        <w:rPr>
          <w:rFonts w:ascii="Avenir Next" w:hAnsi="Avenir Next"/>
          <w:color w:val="1F3864" w:themeColor="accent1" w:themeShade="80"/>
          <w:sz w:val="20"/>
          <w:szCs w:val="20"/>
        </w:rPr>
        <w:t xml:space="preserve"> doctrine tayloriste. A</w:t>
      </w:r>
      <w:r w:rsidRPr="00C64535">
        <w:rPr>
          <w:rFonts w:ascii="Avenir Next" w:hAnsi="Avenir Next"/>
          <w:color w:val="1F3864" w:themeColor="accent1" w:themeShade="80"/>
          <w:sz w:val="20"/>
          <w:szCs w:val="20"/>
        </w:rPr>
        <w:t xml:space="preserve"> savoir</w:t>
      </w:r>
      <w:r w:rsidR="00633E35" w:rsidRPr="00C64535">
        <w:rPr>
          <w:rFonts w:ascii="Avenir Next" w:hAnsi="Avenir Next"/>
          <w:color w:val="1F3864" w:themeColor="accent1" w:themeShade="80"/>
          <w:sz w:val="20"/>
          <w:szCs w:val="20"/>
        </w:rPr>
        <w:t xml:space="preserve">, </w:t>
      </w:r>
      <w:r w:rsidR="00D80691" w:rsidRPr="00C64535">
        <w:rPr>
          <w:rFonts w:ascii="Avenir Next" w:hAnsi="Avenir Next"/>
          <w:color w:val="1F3864" w:themeColor="accent1" w:themeShade="80"/>
          <w:sz w:val="20"/>
          <w:szCs w:val="20"/>
        </w:rPr>
        <w:t xml:space="preserve">la </w:t>
      </w:r>
      <w:r w:rsidR="00633E35" w:rsidRPr="00C64535">
        <w:rPr>
          <w:rFonts w:ascii="Avenir Next" w:hAnsi="Avenir Next"/>
          <w:color w:val="1F3864" w:themeColor="accent1" w:themeShade="80"/>
          <w:sz w:val="20"/>
          <w:szCs w:val="20"/>
        </w:rPr>
        <w:t>pratiqu</w:t>
      </w:r>
      <w:r w:rsidR="00D80691" w:rsidRPr="00C64535">
        <w:rPr>
          <w:rFonts w:ascii="Avenir Next" w:hAnsi="Avenir Next"/>
          <w:color w:val="1F3864" w:themeColor="accent1" w:themeShade="80"/>
          <w:sz w:val="20"/>
          <w:szCs w:val="20"/>
        </w:rPr>
        <w:t>e</w:t>
      </w:r>
      <w:r w:rsidR="00633E35" w:rsidRPr="00C64535">
        <w:rPr>
          <w:rFonts w:ascii="Avenir Next" w:hAnsi="Avenir Next"/>
          <w:color w:val="1F3864" w:themeColor="accent1" w:themeShade="80"/>
          <w:sz w:val="20"/>
          <w:szCs w:val="20"/>
        </w:rPr>
        <w:t xml:space="preserve"> </w:t>
      </w:r>
      <w:r w:rsidR="00D80691" w:rsidRPr="00C64535">
        <w:rPr>
          <w:rFonts w:ascii="Avenir Next" w:hAnsi="Avenir Next"/>
          <w:color w:val="1F3864" w:themeColor="accent1" w:themeShade="80"/>
          <w:sz w:val="20"/>
          <w:szCs w:val="20"/>
        </w:rPr>
        <w:t>d’</w:t>
      </w:r>
      <w:r w:rsidRPr="00C64535">
        <w:rPr>
          <w:rFonts w:ascii="Avenir Next" w:hAnsi="Avenir Next"/>
          <w:color w:val="1F3864" w:themeColor="accent1" w:themeShade="80"/>
          <w:sz w:val="20"/>
          <w:szCs w:val="20"/>
        </w:rPr>
        <w:t>économies d’échelle</w:t>
      </w:r>
      <w:r w:rsidR="005830E1" w:rsidRPr="00C64535">
        <w:rPr>
          <w:rFonts w:ascii="Avenir Next" w:hAnsi="Avenir Next"/>
          <w:color w:val="1F3864" w:themeColor="accent1" w:themeShade="80"/>
          <w:sz w:val="20"/>
          <w:szCs w:val="20"/>
        </w:rPr>
        <w:t xml:space="preserve"> et </w:t>
      </w:r>
      <w:r w:rsidR="00D80691" w:rsidRPr="00C64535">
        <w:rPr>
          <w:rFonts w:ascii="Avenir Next" w:hAnsi="Avenir Next"/>
          <w:color w:val="1F3864" w:themeColor="accent1" w:themeShade="80"/>
          <w:sz w:val="20"/>
          <w:szCs w:val="20"/>
        </w:rPr>
        <w:t xml:space="preserve">de </w:t>
      </w:r>
      <w:r w:rsidR="005830E1" w:rsidRPr="00C64535">
        <w:rPr>
          <w:rFonts w:ascii="Avenir Next" w:hAnsi="Avenir Next"/>
          <w:color w:val="1F3864" w:themeColor="accent1" w:themeShade="80"/>
          <w:sz w:val="20"/>
          <w:szCs w:val="20"/>
        </w:rPr>
        <w:t>la division internationale du travail</w:t>
      </w:r>
      <w:r w:rsidR="00633E35" w:rsidRPr="00C64535">
        <w:rPr>
          <w:rFonts w:ascii="Avenir Next" w:hAnsi="Avenir Next"/>
          <w:color w:val="1F3864" w:themeColor="accent1" w:themeShade="80"/>
          <w:sz w:val="20"/>
          <w:szCs w:val="20"/>
        </w:rPr>
        <w:t> </w:t>
      </w:r>
      <w:r w:rsidR="00E519F4" w:rsidRPr="00C64535">
        <w:rPr>
          <w:rFonts w:ascii="Avenir Next" w:hAnsi="Avenir Next"/>
          <w:color w:val="1F3864" w:themeColor="accent1" w:themeShade="80"/>
          <w:sz w:val="20"/>
          <w:szCs w:val="20"/>
        </w:rPr>
        <w:t>; et</w:t>
      </w:r>
      <w:r w:rsidR="00D80691" w:rsidRPr="00C64535">
        <w:rPr>
          <w:rFonts w:ascii="Avenir Next" w:hAnsi="Avenir Next"/>
          <w:color w:val="1F3864" w:themeColor="accent1" w:themeShade="80"/>
          <w:sz w:val="20"/>
          <w:szCs w:val="20"/>
        </w:rPr>
        <w:t xml:space="preserve"> la </w:t>
      </w:r>
      <w:r w:rsidR="00633E35" w:rsidRPr="00C64535">
        <w:rPr>
          <w:rFonts w:ascii="Avenir Next" w:hAnsi="Avenir Next"/>
          <w:color w:val="1F3864" w:themeColor="accent1" w:themeShade="80"/>
          <w:sz w:val="20"/>
          <w:szCs w:val="20"/>
        </w:rPr>
        <w:t>produ</w:t>
      </w:r>
      <w:r w:rsidR="00D80691" w:rsidRPr="00C64535">
        <w:rPr>
          <w:rFonts w:ascii="Avenir Next" w:hAnsi="Avenir Next"/>
          <w:color w:val="1F3864" w:themeColor="accent1" w:themeShade="80"/>
          <w:sz w:val="20"/>
          <w:szCs w:val="20"/>
        </w:rPr>
        <w:t>ction</w:t>
      </w:r>
      <w:r w:rsidR="00633E35" w:rsidRPr="00C64535">
        <w:rPr>
          <w:rFonts w:ascii="Avenir Next" w:hAnsi="Avenir Next"/>
          <w:color w:val="1F3864" w:themeColor="accent1" w:themeShade="80"/>
          <w:sz w:val="20"/>
          <w:szCs w:val="20"/>
        </w:rPr>
        <w:t xml:space="preserve"> </w:t>
      </w:r>
      <w:r w:rsidR="00B36ED2" w:rsidRPr="00C64535">
        <w:rPr>
          <w:rFonts w:ascii="Avenir Next" w:hAnsi="Avenir Next"/>
          <w:color w:val="1F3864" w:themeColor="accent1" w:themeShade="80"/>
          <w:sz w:val="20"/>
          <w:szCs w:val="20"/>
        </w:rPr>
        <w:t>en chaîne</w:t>
      </w:r>
      <w:r w:rsidR="00633E35" w:rsidRPr="00C64535">
        <w:rPr>
          <w:rFonts w:ascii="Avenir Next" w:hAnsi="Avenir Next"/>
          <w:color w:val="1F3864" w:themeColor="accent1" w:themeShade="80"/>
          <w:sz w:val="20"/>
          <w:szCs w:val="20"/>
        </w:rPr>
        <w:t>s</w:t>
      </w:r>
      <w:r w:rsidR="00B36ED2" w:rsidRPr="00C64535">
        <w:rPr>
          <w:rFonts w:ascii="Avenir Next" w:hAnsi="Avenir Next"/>
          <w:color w:val="1F3864" w:themeColor="accent1" w:themeShade="80"/>
          <w:sz w:val="20"/>
          <w:szCs w:val="20"/>
        </w:rPr>
        <w:t xml:space="preserve"> de sous-traitants </w:t>
      </w:r>
      <w:r w:rsidR="00633E35" w:rsidRPr="00C64535">
        <w:rPr>
          <w:rFonts w:ascii="Avenir Next" w:hAnsi="Avenir Next"/>
          <w:color w:val="1F3864" w:themeColor="accent1" w:themeShade="80"/>
          <w:sz w:val="20"/>
          <w:szCs w:val="20"/>
        </w:rPr>
        <w:t>dont l’amont sont des</w:t>
      </w:r>
      <w:r w:rsidR="00B36ED2" w:rsidRPr="00C64535">
        <w:rPr>
          <w:rFonts w:ascii="Avenir Next" w:hAnsi="Avenir Next"/>
          <w:color w:val="1F3864" w:themeColor="accent1" w:themeShade="80"/>
          <w:sz w:val="20"/>
          <w:szCs w:val="20"/>
        </w:rPr>
        <w:t xml:space="preserve"> ateliers installés dans les nouveaux pays industriels (NPI). </w:t>
      </w:r>
      <w:r w:rsidR="00AC70C6" w:rsidRPr="00C64535">
        <w:rPr>
          <w:rFonts w:ascii="Avenir Next" w:hAnsi="Avenir Next"/>
          <w:color w:val="1F3864" w:themeColor="accent1" w:themeShade="80"/>
          <w:sz w:val="20"/>
          <w:szCs w:val="20"/>
        </w:rPr>
        <w:t>C</w:t>
      </w:r>
      <w:r w:rsidR="00633E35" w:rsidRPr="00C64535">
        <w:rPr>
          <w:rFonts w:ascii="Avenir Next" w:hAnsi="Avenir Next"/>
          <w:color w:val="1F3864" w:themeColor="accent1" w:themeShade="80"/>
          <w:sz w:val="20"/>
          <w:szCs w:val="20"/>
        </w:rPr>
        <w:t xml:space="preserve">e projet productif a été </w:t>
      </w:r>
      <w:proofErr w:type="gramStart"/>
      <w:r w:rsidR="00633E35" w:rsidRPr="00C64535">
        <w:rPr>
          <w:rFonts w:ascii="Avenir Next" w:hAnsi="Avenir Next"/>
          <w:color w:val="1F3864" w:themeColor="accent1" w:themeShade="80"/>
          <w:sz w:val="20"/>
          <w:szCs w:val="20"/>
        </w:rPr>
        <w:t>ces vingt dernières années largement documenté</w:t>
      </w:r>
      <w:proofErr w:type="gramEnd"/>
      <w:r w:rsidR="00633E35" w:rsidRPr="00C64535">
        <w:rPr>
          <w:rFonts w:ascii="Avenir Next" w:hAnsi="Avenir Next"/>
          <w:color w:val="1F3864" w:themeColor="accent1" w:themeShade="80"/>
          <w:sz w:val="20"/>
          <w:szCs w:val="20"/>
        </w:rPr>
        <w:t>. Sur cette période en effet, le moteur de recherche en S</w:t>
      </w:r>
      <w:r w:rsidR="00D51406" w:rsidRPr="00C64535">
        <w:rPr>
          <w:rFonts w:ascii="Avenir Next" w:hAnsi="Avenir Next"/>
          <w:color w:val="1F3864" w:themeColor="accent1" w:themeShade="80"/>
          <w:sz w:val="20"/>
          <w:szCs w:val="20"/>
        </w:rPr>
        <w:t xml:space="preserve">ciences </w:t>
      </w:r>
      <w:r w:rsidR="00633E35" w:rsidRPr="00C64535">
        <w:rPr>
          <w:rFonts w:ascii="Avenir Next" w:hAnsi="Avenir Next"/>
          <w:color w:val="1F3864" w:themeColor="accent1" w:themeShade="80"/>
          <w:sz w:val="20"/>
          <w:szCs w:val="20"/>
        </w:rPr>
        <w:t>H</w:t>
      </w:r>
      <w:r w:rsidR="00D51406" w:rsidRPr="00C64535">
        <w:rPr>
          <w:rFonts w:ascii="Avenir Next" w:hAnsi="Avenir Next"/>
          <w:color w:val="1F3864" w:themeColor="accent1" w:themeShade="80"/>
          <w:sz w:val="20"/>
          <w:szCs w:val="20"/>
        </w:rPr>
        <w:t xml:space="preserve">umaines et </w:t>
      </w:r>
      <w:r w:rsidR="00633E35" w:rsidRPr="00C64535">
        <w:rPr>
          <w:rFonts w:ascii="Avenir Next" w:hAnsi="Avenir Next"/>
          <w:color w:val="1F3864" w:themeColor="accent1" w:themeShade="80"/>
          <w:sz w:val="20"/>
          <w:szCs w:val="20"/>
        </w:rPr>
        <w:t>S</w:t>
      </w:r>
      <w:r w:rsidR="00D51406" w:rsidRPr="00C64535">
        <w:rPr>
          <w:rFonts w:ascii="Avenir Next" w:hAnsi="Avenir Next"/>
          <w:color w:val="1F3864" w:themeColor="accent1" w:themeShade="80"/>
          <w:sz w:val="20"/>
          <w:szCs w:val="20"/>
        </w:rPr>
        <w:t>ociales</w:t>
      </w:r>
      <w:r w:rsidR="00633E35" w:rsidRPr="00C64535">
        <w:rPr>
          <w:rFonts w:ascii="Avenir Next" w:hAnsi="Avenir Next"/>
          <w:color w:val="1F3864" w:themeColor="accent1" w:themeShade="80"/>
          <w:sz w:val="20"/>
          <w:szCs w:val="20"/>
        </w:rPr>
        <w:t xml:space="preserve"> « Isidore », recense presque une thèse ou mémoire par an appliquée à </w:t>
      </w:r>
      <w:r w:rsidR="00AC70C6" w:rsidRPr="00C64535">
        <w:rPr>
          <w:rFonts w:ascii="Avenir Next" w:hAnsi="Avenir Next"/>
          <w:color w:val="1F3864" w:themeColor="accent1" w:themeShade="80"/>
          <w:sz w:val="20"/>
          <w:szCs w:val="20"/>
        </w:rPr>
        <w:t>l’</w:t>
      </w:r>
      <w:r w:rsidR="00633E35" w:rsidRPr="00C64535">
        <w:rPr>
          <w:rFonts w:ascii="Avenir Next" w:hAnsi="Avenir Next"/>
          <w:color w:val="1F3864" w:themeColor="accent1" w:themeShade="80"/>
          <w:sz w:val="20"/>
          <w:szCs w:val="20"/>
        </w:rPr>
        <w:t>industrie</w:t>
      </w:r>
      <w:r w:rsidR="00AC70C6" w:rsidRPr="00C64535">
        <w:rPr>
          <w:rFonts w:ascii="Avenir Next" w:hAnsi="Avenir Next"/>
          <w:color w:val="1F3864" w:themeColor="accent1" w:themeShade="80"/>
          <w:sz w:val="20"/>
          <w:szCs w:val="20"/>
        </w:rPr>
        <w:t xml:space="preserve"> textile</w:t>
      </w:r>
      <w:r w:rsidR="00633E35" w:rsidRPr="00C64535">
        <w:rPr>
          <w:rStyle w:val="Appelnotedebasdep"/>
          <w:rFonts w:ascii="Avenir Next" w:hAnsi="Avenir Next"/>
          <w:color w:val="1F3864" w:themeColor="accent1" w:themeShade="80"/>
          <w:sz w:val="20"/>
          <w:szCs w:val="20"/>
        </w:rPr>
        <w:footnoteReference w:id="44"/>
      </w:r>
      <w:r w:rsidR="0012064A" w:rsidRPr="00C64535">
        <w:rPr>
          <w:rFonts w:ascii="Avenir Next" w:hAnsi="Avenir Next"/>
          <w:color w:val="1F3864" w:themeColor="accent1" w:themeShade="80"/>
          <w:sz w:val="20"/>
          <w:szCs w:val="20"/>
        </w:rPr>
        <w:t xml:space="preserve"> </w:t>
      </w:r>
      <w:r w:rsidR="00633E35" w:rsidRPr="00C64535">
        <w:rPr>
          <w:rFonts w:ascii="Avenir Next" w:hAnsi="Avenir Next"/>
          <w:color w:val="1F3864" w:themeColor="accent1" w:themeShade="80"/>
          <w:sz w:val="20"/>
          <w:szCs w:val="20"/>
        </w:rPr>
        <w:t xml:space="preserve">dans les disciplines de gestion, management, économie et finance. </w:t>
      </w:r>
    </w:p>
    <w:p w14:paraId="2DB5B6BF" w14:textId="4202AF80" w:rsidR="00E519F4" w:rsidRPr="00C64535" w:rsidRDefault="00633E35"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Ce modèle traditionnel étant en crise,</w:t>
      </w:r>
      <w:r w:rsidR="00E519F4" w:rsidRPr="00C64535">
        <w:rPr>
          <w:rFonts w:ascii="Avenir Next" w:hAnsi="Avenir Next"/>
          <w:color w:val="1F3864" w:themeColor="accent1" w:themeShade="80"/>
          <w:sz w:val="20"/>
          <w:szCs w:val="20"/>
          <w:shd w:val="clear" w:color="auto" w:fill="FFFFFF"/>
        </w:rPr>
        <w:t xml:space="preserve"> nous envisagerons grâce aux </w:t>
      </w:r>
      <w:r w:rsidR="00E519F4" w:rsidRPr="00C64535">
        <w:rPr>
          <w:rFonts w:ascii="Avenir Next" w:hAnsi="Avenir Next"/>
          <w:color w:val="1F3864" w:themeColor="accent1" w:themeShade="80"/>
          <w:sz w:val="20"/>
          <w:szCs w:val="20"/>
        </w:rPr>
        <w:t xml:space="preserve">récentes avancées des </w:t>
      </w:r>
      <w:r w:rsidR="006926F8">
        <w:rPr>
          <w:rFonts w:ascii="Avenir Next" w:hAnsi="Avenir Next"/>
          <w:color w:val="1F3864" w:themeColor="accent1" w:themeShade="80"/>
          <w:sz w:val="20"/>
          <w:szCs w:val="20"/>
          <w:shd w:val="clear" w:color="auto" w:fill="FFFFFF"/>
        </w:rPr>
        <w:t>S</w:t>
      </w:r>
      <w:r w:rsidR="00E519F4" w:rsidRPr="00C64535">
        <w:rPr>
          <w:rFonts w:ascii="Avenir Next" w:hAnsi="Avenir Next"/>
          <w:color w:val="1F3864" w:themeColor="accent1" w:themeShade="80"/>
          <w:sz w:val="20"/>
          <w:szCs w:val="20"/>
          <w:shd w:val="clear" w:color="auto" w:fill="FFFFFF"/>
        </w:rPr>
        <w:t>ciences de gestion, comment les principes de</w:t>
      </w:r>
      <w:r w:rsidR="00E519F4" w:rsidRPr="00C64535">
        <w:rPr>
          <w:rFonts w:ascii="Avenir Next" w:hAnsi="Avenir Next"/>
          <w:color w:val="1F3864" w:themeColor="accent1" w:themeShade="80"/>
          <w:sz w:val="20"/>
          <w:szCs w:val="20"/>
        </w:rPr>
        <w:t xml:space="preserve"> gestion du management opérationnel</w:t>
      </w:r>
      <w:r w:rsidR="00E519F4" w:rsidRPr="00C64535">
        <w:rPr>
          <w:rFonts w:ascii="Avenir Next" w:hAnsi="Avenir Next"/>
          <w:color w:val="1F3864" w:themeColor="accent1" w:themeShade="80"/>
          <w:sz w:val="20"/>
          <w:szCs w:val="20"/>
          <w:shd w:val="clear" w:color="auto" w:fill="FFFFFF"/>
        </w:rPr>
        <w:t xml:space="preserve"> peuvent être renouvelées </w:t>
      </w:r>
      <w:r w:rsidR="00E519F4" w:rsidRPr="00C64535">
        <w:rPr>
          <w:rFonts w:ascii="Avenir Next" w:hAnsi="Avenir Next"/>
          <w:color w:val="1F3864" w:themeColor="accent1" w:themeShade="80"/>
          <w:sz w:val="20"/>
          <w:szCs w:val="20"/>
        </w:rPr>
        <w:t xml:space="preserve">selon un rapport flexible entre la gestion et l’objet de la gestion. </w:t>
      </w:r>
      <w:r w:rsidR="00AC70C6" w:rsidRPr="00C64535">
        <w:rPr>
          <w:rFonts w:ascii="Avenir Next" w:hAnsi="Avenir Next"/>
          <w:color w:val="1F3864" w:themeColor="accent1" w:themeShade="80"/>
          <w:sz w:val="20"/>
          <w:szCs w:val="20"/>
        </w:rPr>
        <w:t xml:space="preserve">Cette </w:t>
      </w:r>
      <w:r w:rsidR="00E519F4" w:rsidRPr="00C64535">
        <w:rPr>
          <w:rFonts w:ascii="Avenir Next" w:hAnsi="Avenir Next"/>
          <w:color w:val="1F3864" w:themeColor="accent1" w:themeShade="80"/>
          <w:sz w:val="20"/>
          <w:szCs w:val="20"/>
        </w:rPr>
        <w:t>dynamique de transformation sera traversée non plus par le seul objectif d’optimisation économique à tous les échelons, mais désormais aussi par un objectif de production de « savoir » et de « relation »</w:t>
      </w:r>
      <w:r w:rsidR="00E519F4" w:rsidRPr="00C64535">
        <w:rPr>
          <w:rStyle w:val="Appelnotedebasdep"/>
          <w:rFonts w:ascii="Avenir Next" w:hAnsi="Avenir Next"/>
          <w:color w:val="1F3864" w:themeColor="accent1" w:themeShade="80"/>
          <w:sz w:val="20"/>
          <w:szCs w:val="20"/>
        </w:rPr>
        <w:footnoteReference w:id="45"/>
      </w:r>
      <w:r w:rsidR="00E519F4" w:rsidRPr="00C64535">
        <w:rPr>
          <w:rFonts w:ascii="Avenir Next" w:hAnsi="Avenir Next"/>
          <w:color w:val="1F3864" w:themeColor="accent1" w:themeShade="80"/>
          <w:sz w:val="20"/>
          <w:szCs w:val="20"/>
        </w:rPr>
        <w:t xml:space="preserve">. Ce travail de recherche documentera la </w:t>
      </w:r>
      <w:r w:rsidR="004025EE" w:rsidRPr="00C64535">
        <w:rPr>
          <w:rFonts w:ascii="Avenir Next" w:hAnsi="Avenir Next"/>
          <w:color w:val="1F3864" w:themeColor="accent1" w:themeShade="80"/>
          <w:sz w:val="20"/>
          <w:szCs w:val="20"/>
        </w:rPr>
        <w:t>genèse</w:t>
      </w:r>
      <w:r w:rsidR="00E519F4" w:rsidRPr="00C64535">
        <w:rPr>
          <w:rFonts w:ascii="Avenir Next" w:hAnsi="Avenir Next"/>
          <w:color w:val="1F3864" w:themeColor="accent1" w:themeShade="80"/>
          <w:sz w:val="20"/>
          <w:szCs w:val="20"/>
        </w:rPr>
        <w:t xml:space="preserve"> de ces leviers cognitifs : nous étudierons le cas d’un échantillon d’entreprises du textile qui entent créer sa propre généalogie de l’action collective</w:t>
      </w:r>
      <w:r w:rsidR="00AC70C6" w:rsidRPr="00C64535">
        <w:rPr>
          <w:rFonts w:ascii="Avenir Next" w:hAnsi="Avenir Next"/>
          <w:color w:val="1F3864" w:themeColor="accent1" w:themeShade="80"/>
          <w:sz w:val="20"/>
          <w:szCs w:val="20"/>
        </w:rPr>
        <w:t xml:space="preserve"> </w:t>
      </w:r>
      <w:r w:rsidR="00E519F4" w:rsidRPr="00C64535">
        <w:rPr>
          <w:rFonts w:ascii="Avenir Next" w:hAnsi="Avenir Next"/>
          <w:color w:val="1F3864" w:themeColor="accent1" w:themeShade="80"/>
          <w:sz w:val="20"/>
          <w:szCs w:val="20"/>
        </w:rPr>
        <w:t xml:space="preserve">par l’apprentissage collectif. </w:t>
      </w:r>
      <w:r w:rsidR="004025EE" w:rsidRPr="00C64535">
        <w:rPr>
          <w:rFonts w:ascii="Avenir Next" w:hAnsi="Avenir Next"/>
          <w:color w:val="1F3864" w:themeColor="accent1" w:themeShade="80"/>
          <w:sz w:val="20"/>
          <w:szCs w:val="20"/>
        </w:rPr>
        <w:t>Les</w:t>
      </w:r>
      <w:r w:rsidR="00E519F4" w:rsidRPr="00C64535">
        <w:rPr>
          <w:rFonts w:ascii="Avenir Next" w:hAnsi="Avenir Next"/>
          <w:color w:val="1F3864" w:themeColor="accent1" w:themeShade="80"/>
          <w:sz w:val="20"/>
          <w:szCs w:val="20"/>
        </w:rPr>
        <w:t xml:space="preserve"> nouveaux territoires conceptuels du management opérationnel nous </w:t>
      </w:r>
      <w:r w:rsidR="004025EE" w:rsidRPr="00C64535">
        <w:rPr>
          <w:rFonts w:ascii="Avenir Next" w:hAnsi="Avenir Next"/>
          <w:color w:val="1F3864" w:themeColor="accent1" w:themeShade="80"/>
          <w:sz w:val="20"/>
          <w:szCs w:val="20"/>
        </w:rPr>
        <w:t xml:space="preserve">permettront </w:t>
      </w:r>
      <w:r w:rsidR="00AC70C6" w:rsidRPr="00C64535">
        <w:rPr>
          <w:rFonts w:ascii="Avenir Next" w:hAnsi="Avenir Next"/>
          <w:color w:val="1F3864" w:themeColor="accent1" w:themeShade="80"/>
          <w:sz w:val="20"/>
          <w:szCs w:val="20"/>
        </w:rPr>
        <w:t xml:space="preserve">ainsi </w:t>
      </w:r>
      <w:r w:rsidR="004025EE" w:rsidRPr="00C64535">
        <w:rPr>
          <w:rFonts w:ascii="Avenir Next" w:hAnsi="Avenir Next"/>
          <w:color w:val="1F3864" w:themeColor="accent1" w:themeShade="80"/>
          <w:sz w:val="20"/>
          <w:szCs w:val="20"/>
        </w:rPr>
        <w:t>d’explorer</w:t>
      </w:r>
      <w:r w:rsidR="00E519F4" w:rsidRPr="00C64535">
        <w:rPr>
          <w:rFonts w:ascii="Avenir Next" w:hAnsi="Avenir Next"/>
          <w:color w:val="1F3864" w:themeColor="accent1" w:themeShade="80"/>
          <w:sz w:val="20"/>
          <w:szCs w:val="20"/>
        </w:rPr>
        <w:t xml:space="preserve"> </w:t>
      </w:r>
      <w:r w:rsidR="004025EE" w:rsidRPr="00C64535">
        <w:rPr>
          <w:rFonts w:ascii="Avenir Next" w:hAnsi="Avenir Next"/>
          <w:color w:val="1F3864" w:themeColor="accent1" w:themeShade="80"/>
          <w:sz w:val="20"/>
          <w:szCs w:val="20"/>
        </w:rPr>
        <w:t xml:space="preserve">de nouvelles formes de </w:t>
      </w:r>
      <w:r w:rsidR="00E519F4" w:rsidRPr="00C64535">
        <w:rPr>
          <w:rFonts w:ascii="Avenir Next" w:hAnsi="Avenir Next"/>
          <w:color w:val="1F3864" w:themeColor="accent1" w:themeShade="80"/>
          <w:sz w:val="20"/>
          <w:szCs w:val="20"/>
        </w:rPr>
        <w:t>savoir-faire et</w:t>
      </w:r>
      <w:r w:rsidR="004025EE" w:rsidRPr="00C64535">
        <w:rPr>
          <w:rFonts w:ascii="Avenir Next" w:hAnsi="Avenir Next"/>
          <w:color w:val="1F3864" w:themeColor="accent1" w:themeShade="80"/>
          <w:sz w:val="20"/>
          <w:szCs w:val="20"/>
        </w:rPr>
        <w:t xml:space="preserve"> </w:t>
      </w:r>
      <w:r w:rsidR="00E519F4" w:rsidRPr="00C64535">
        <w:rPr>
          <w:rFonts w:ascii="Avenir Next" w:hAnsi="Avenir Next"/>
          <w:color w:val="1F3864" w:themeColor="accent1" w:themeShade="80"/>
          <w:sz w:val="20"/>
          <w:szCs w:val="20"/>
        </w:rPr>
        <w:t>savoir être</w:t>
      </w:r>
      <w:r w:rsidR="004025EE" w:rsidRPr="00C64535">
        <w:rPr>
          <w:rFonts w:ascii="Avenir Next" w:hAnsi="Avenir Next"/>
          <w:color w:val="1F3864" w:themeColor="accent1" w:themeShade="80"/>
          <w:sz w:val="20"/>
          <w:szCs w:val="20"/>
        </w:rPr>
        <w:t xml:space="preserve">, </w:t>
      </w:r>
      <w:r w:rsidR="00E519F4" w:rsidRPr="00C64535">
        <w:rPr>
          <w:rFonts w:ascii="Avenir Next" w:hAnsi="Avenir Next"/>
          <w:color w:val="1F3864" w:themeColor="accent1" w:themeShade="80"/>
          <w:sz w:val="20"/>
          <w:szCs w:val="20"/>
        </w:rPr>
        <w:t xml:space="preserve">autrement </w:t>
      </w:r>
      <w:r w:rsidR="004025EE" w:rsidRPr="00C64535">
        <w:rPr>
          <w:rFonts w:ascii="Avenir Next" w:hAnsi="Avenir Next"/>
          <w:color w:val="1F3864" w:themeColor="accent1" w:themeShade="80"/>
          <w:sz w:val="20"/>
          <w:szCs w:val="20"/>
        </w:rPr>
        <w:t>dit de</w:t>
      </w:r>
      <w:r w:rsidR="00E519F4" w:rsidRPr="00C64535">
        <w:rPr>
          <w:rFonts w:ascii="Avenir Next" w:hAnsi="Avenir Next"/>
          <w:color w:val="1F3864" w:themeColor="accent1" w:themeShade="80"/>
          <w:sz w:val="20"/>
          <w:szCs w:val="20"/>
        </w:rPr>
        <w:t xml:space="preserve"> légitimité. </w:t>
      </w:r>
      <w:r w:rsidR="004025EE" w:rsidRPr="00C64535">
        <w:rPr>
          <w:rFonts w:ascii="Avenir Next" w:hAnsi="Avenir Next" w:cs="Calibri"/>
          <w:color w:val="1F3864" w:themeColor="accent1" w:themeShade="80"/>
          <w:sz w:val="20"/>
          <w:szCs w:val="20"/>
        </w:rPr>
        <w:t>Cette</w:t>
      </w:r>
      <w:r w:rsidR="00E519F4" w:rsidRPr="00C64535">
        <w:rPr>
          <w:rFonts w:ascii="Avenir Next" w:hAnsi="Avenir Next" w:cs="Calibri"/>
          <w:color w:val="1F3864" w:themeColor="accent1" w:themeShade="80"/>
          <w:sz w:val="20"/>
          <w:szCs w:val="20"/>
        </w:rPr>
        <w:t xml:space="preserve"> responsabilité intra-filière à révéler </w:t>
      </w:r>
      <w:r w:rsidR="00E519F4" w:rsidRPr="00C64535">
        <w:rPr>
          <w:rFonts w:ascii="Avenir Next" w:hAnsi="Avenir Next" w:cs="Arial"/>
          <w:color w:val="1F3864" w:themeColor="accent1" w:themeShade="80"/>
          <w:sz w:val="20"/>
          <w:szCs w:val="20"/>
        </w:rPr>
        <w:t>s’inscrira avec la</w:t>
      </w:r>
      <w:r w:rsidR="00E519F4" w:rsidRPr="00C64535">
        <w:rPr>
          <w:rFonts w:ascii="Avenir Next" w:hAnsi="Avenir Next"/>
          <w:color w:val="1F3864" w:themeColor="accent1" w:themeShade="80"/>
          <w:sz w:val="20"/>
          <w:szCs w:val="20"/>
        </w:rPr>
        <w:t xml:space="preserve"> définition de la gouvernance d’entreprise (A Hatchuel, B Segrestin, 2018) dans une manière </w:t>
      </w:r>
      <w:r w:rsidR="004025EE" w:rsidRPr="00C64535">
        <w:rPr>
          <w:rFonts w:ascii="Avenir Next" w:hAnsi="Avenir Next"/>
          <w:color w:val="1F3864" w:themeColor="accent1" w:themeShade="80"/>
          <w:sz w:val="20"/>
          <w:szCs w:val="20"/>
        </w:rPr>
        <w:t>d</w:t>
      </w:r>
      <w:r w:rsidR="00E519F4" w:rsidRPr="00C64535">
        <w:rPr>
          <w:rFonts w:ascii="Avenir Next" w:hAnsi="Avenir Next"/>
          <w:color w:val="1F3864" w:themeColor="accent1" w:themeShade="80"/>
          <w:sz w:val="20"/>
          <w:szCs w:val="20"/>
        </w:rPr>
        <w:t>’engager sur le plan des responsabilité sociale et environnementale</w:t>
      </w:r>
      <w:r w:rsidR="004025EE" w:rsidRPr="00C64535">
        <w:rPr>
          <w:rFonts w:ascii="Avenir Next" w:hAnsi="Avenir Next"/>
          <w:color w:val="1F3864" w:themeColor="accent1" w:themeShade="80"/>
          <w:sz w:val="20"/>
          <w:szCs w:val="20"/>
        </w:rPr>
        <w:t>, les modes d’organisation et les métriques d’efficacité</w:t>
      </w:r>
      <w:r w:rsidR="00AC70C6" w:rsidRPr="00C64535">
        <w:rPr>
          <w:rFonts w:ascii="Avenir Next" w:hAnsi="Avenir Next"/>
          <w:color w:val="1F3864" w:themeColor="accent1" w:themeShade="80"/>
          <w:sz w:val="20"/>
          <w:szCs w:val="20"/>
        </w:rPr>
        <w:t xml:space="preserve"> des entreprises concernées</w:t>
      </w:r>
      <w:r w:rsidR="00E519F4" w:rsidRPr="00C64535">
        <w:rPr>
          <w:rFonts w:ascii="Avenir Next" w:hAnsi="Avenir Next"/>
          <w:color w:val="1F3864" w:themeColor="accent1" w:themeShade="80"/>
          <w:sz w:val="20"/>
          <w:szCs w:val="20"/>
        </w:rPr>
        <w:t xml:space="preserve">. </w:t>
      </w:r>
      <w:r w:rsidR="00AC70C6" w:rsidRPr="00C64535">
        <w:rPr>
          <w:rFonts w:ascii="Avenir Next" w:hAnsi="Avenir Next"/>
          <w:color w:val="1F3864" w:themeColor="accent1" w:themeShade="80"/>
          <w:sz w:val="20"/>
          <w:szCs w:val="20"/>
        </w:rPr>
        <w:t>Notre état de l’art inclura une étude de la proposition innovante des Sociétés à Missions</w:t>
      </w:r>
      <w:r w:rsidR="00AC70C6" w:rsidRPr="00C64535">
        <w:rPr>
          <w:rStyle w:val="Appelnotedebasdep"/>
          <w:rFonts w:ascii="Avenir Next" w:hAnsi="Avenir Next"/>
          <w:color w:val="1F3864" w:themeColor="accent1" w:themeShade="80"/>
          <w:sz w:val="20"/>
          <w:szCs w:val="20"/>
        </w:rPr>
        <w:footnoteReference w:id="46"/>
      </w:r>
      <w:r w:rsidR="00AC70C6" w:rsidRPr="00C64535">
        <w:rPr>
          <w:rFonts w:ascii="Avenir Next" w:hAnsi="Avenir Next"/>
          <w:color w:val="1F3864" w:themeColor="accent1" w:themeShade="80"/>
          <w:sz w:val="20"/>
          <w:szCs w:val="20"/>
        </w:rPr>
        <w:t>.</w:t>
      </w:r>
    </w:p>
    <w:p w14:paraId="3DFC671D" w14:textId="0E89000E" w:rsidR="00462B98" w:rsidRPr="00C64535" w:rsidRDefault="00AC70C6"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N</w:t>
      </w:r>
      <w:r w:rsidR="00633E35" w:rsidRPr="00C64535">
        <w:rPr>
          <w:rFonts w:ascii="Avenir Next" w:hAnsi="Avenir Next"/>
          <w:color w:val="1F3864" w:themeColor="accent1" w:themeShade="80"/>
          <w:sz w:val="20"/>
          <w:szCs w:val="20"/>
        </w:rPr>
        <w:t xml:space="preserve">ous nous intéresserons </w:t>
      </w:r>
      <w:r w:rsidRPr="00C64535">
        <w:rPr>
          <w:rFonts w:ascii="Avenir Next" w:hAnsi="Avenir Next"/>
          <w:color w:val="1F3864" w:themeColor="accent1" w:themeShade="80"/>
          <w:sz w:val="20"/>
          <w:szCs w:val="20"/>
        </w:rPr>
        <w:t xml:space="preserve">en outre </w:t>
      </w:r>
      <w:r w:rsidR="00633E35" w:rsidRPr="00C64535">
        <w:rPr>
          <w:rFonts w:ascii="Avenir Next" w:hAnsi="Avenir Next"/>
          <w:color w:val="1F3864" w:themeColor="accent1" w:themeShade="80"/>
          <w:sz w:val="20"/>
          <w:szCs w:val="20"/>
        </w:rPr>
        <w:t xml:space="preserve">aux recherches contemporaines des Sciences de gestion qui </w:t>
      </w:r>
      <w:r w:rsidRPr="00C64535">
        <w:rPr>
          <w:rFonts w:ascii="Avenir Next" w:hAnsi="Avenir Next"/>
          <w:color w:val="1F3864" w:themeColor="accent1" w:themeShade="80"/>
          <w:sz w:val="20"/>
          <w:szCs w:val="20"/>
        </w:rPr>
        <w:t>se réfèrent à la « bonne gestion » de l’époque romaine</w:t>
      </w:r>
      <w:r w:rsidR="00633E35" w:rsidRPr="00C64535">
        <w:rPr>
          <w:rFonts w:ascii="Avenir Next" w:hAnsi="Avenir Next"/>
          <w:color w:val="1F3864" w:themeColor="accent1" w:themeShade="80"/>
          <w:sz w:val="20"/>
          <w:szCs w:val="20"/>
        </w:rPr>
        <w:t xml:space="preserve"> </w:t>
      </w:r>
      <w:r w:rsidRPr="00C64535">
        <w:rPr>
          <w:rFonts w:ascii="Avenir Next" w:hAnsi="Avenir Next"/>
          <w:color w:val="1F3864" w:themeColor="accent1" w:themeShade="80"/>
          <w:sz w:val="20"/>
          <w:szCs w:val="20"/>
        </w:rPr>
        <w:t xml:space="preserve">pour penser </w:t>
      </w:r>
      <w:r w:rsidR="00633E35" w:rsidRPr="00C64535">
        <w:rPr>
          <w:rFonts w:ascii="Avenir Next" w:hAnsi="Avenir Next"/>
          <w:color w:val="1F3864" w:themeColor="accent1" w:themeShade="80"/>
          <w:sz w:val="20"/>
          <w:szCs w:val="20"/>
        </w:rPr>
        <w:t>l’action collective</w:t>
      </w:r>
      <w:r w:rsidR="00633E35" w:rsidRPr="00C64535">
        <w:rPr>
          <w:rFonts w:ascii="Avenir Next" w:hAnsi="Avenir Next"/>
          <w:color w:val="1F3864" w:themeColor="accent1" w:themeShade="80"/>
          <w:sz w:val="20"/>
          <w:szCs w:val="20"/>
          <w:vertAlign w:val="superscript"/>
        </w:rPr>
        <w:footnoteReference w:id="47"/>
      </w:r>
      <w:r w:rsidR="00633E35" w:rsidRPr="00C64535">
        <w:rPr>
          <w:rFonts w:ascii="Avenir Next" w:hAnsi="Avenir Next"/>
          <w:color w:val="1F3864" w:themeColor="accent1" w:themeShade="80"/>
          <w:sz w:val="20"/>
          <w:szCs w:val="20"/>
        </w:rPr>
        <w:t xml:space="preserve"> et </w:t>
      </w:r>
      <w:r w:rsidRPr="00C64535">
        <w:rPr>
          <w:rFonts w:ascii="Avenir Next" w:hAnsi="Avenir Next"/>
          <w:color w:val="1F3864" w:themeColor="accent1" w:themeShade="80"/>
          <w:sz w:val="20"/>
          <w:szCs w:val="20"/>
        </w:rPr>
        <w:t>l</w:t>
      </w:r>
      <w:r w:rsidR="00633E35" w:rsidRPr="00C64535">
        <w:rPr>
          <w:rFonts w:ascii="Avenir Next" w:hAnsi="Avenir Next"/>
          <w:color w:val="1F3864" w:themeColor="accent1" w:themeShade="80"/>
          <w:sz w:val="20"/>
          <w:szCs w:val="20"/>
        </w:rPr>
        <w:t>es attentes des citoyens. L’originalité de cette réflexion philosophique est fondée sur «la non-séparabilité du raisonnement rationnel et du raisonnement socialement responsable ». Nous suivrons cet axe pour rendre visible l’exercice d’une activité comme sollicitation sociale, tenant compte d’intérêts partagés.</w:t>
      </w:r>
      <w:r w:rsidRPr="00C64535">
        <w:rPr>
          <w:rFonts w:ascii="Avenir Next" w:hAnsi="Avenir Next"/>
          <w:color w:val="1F3864" w:themeColor="accent1" w:themeShade="80"/>
          <w:sz w:val="20"/>
          <w:szCs w:val="20"/>
        </w:rPr>
        <w:t xml:space="preserve"> </w:t>
      </w:r>
    </w:p>
    <w:p w14:paraId="35DCACFA" w14:textId="77777777" w:rsidR="00AC49AC" w:rsidRPr="00C64535" w:rsidRDefault="00AC49AC" w:rsidP="00B60AD8">
      <w:pPr>
        <w:jc w:val="both"/>
        <w:rPr>
          <w:rFonts w:ascii="Avenir Next" w:hAnsi="Avenir Next"/>
          <w:color w:val="1F3864" w:themeColor="accent1" w:themeShade="80"/>
          <w:sz w:val="20"/>
          <w:szCs w:val="20"/>
        </w:rPr>
      </w:pPr>
    </w:p>
    <w:p w14:paraId="170C9DC0" w14:textId="77777777" w:rsidR="00462B98" w:rsidRPr="00C64535" w:rsidRDefault="00462B98" w:rsidP="00B60AD8">
      <w:pPr>
        <w:ind w:left="60"/>
        <w:jc w:val="both"/>
        <w:rPr>
          <w:rFonts w:ascii="Avenir Next" w:hAnsi="Avenir Next"/>
          <w:color w:val="1F3864" w:themeColor="accent1" w:themeShade="80"/>
          <w:sz w:val="20"/>
          <w:szCs w:val="20"/>
        </w:rPr>
      </w:pPr>
    </w:p>
    <w:p w14:paraId="5A0C9CE6" w14:textId="66D046AC" w:rsidR="00462B98" w:rsidRPr="00C64535" w:rsidRDefault="00462B98" w:rsidP="00B60AD8">
      <w:pPr>
        <w:pStyle w:val="Paragraphedeliste"/>
        <w:numPr>
          <w:ilvl w:val="0"/>
          <w:numId w:val="4"/>
        </w:numPr>
        <w:jc w:val="both"/>
        <w:rPr>
          <w:rFonts w:ascii="Avenir Next" w:hAnsi="Avenir Next"/>
          <w:color w:val="1F3864" w:themeColor="accent1" w:themeShade="80"/>
          <w:sz w:val="20"/>
          <w:szCs w:val="20"/>
          <w:u w:val="single"/>
        </w:rPr>
      </w:pPr>
      <w:r w:rsidRPr="00C64535">
        <w:rPr>
          <w:rFonts w:ascii="Avenir Next" w:hAnsi="Avenir Next"/>
          <w:color w:val="1F3864" w:themeColor="accent1" w:themeShade="80"/>
          <w:sz w:val="20"/>
          <w:szCs w:val="20"/>
          <w:u w:val="single"/>
        </w:rPr>
        <w:t>Concepts et pratiques pédagogiques de l’apprenance (Carré, 2020)</w:t>
      </w:r>
    </w:p>
    <w:p w14:paraId="30EC0EB4" w14:textId="315B6EA2" w:rsidR="00462B98" w:rsidRPr="00C64535" w:rsidRDefault="00462B98" w:rsidP="00B60AD8">
      <w:pPr>
        <w:autoSpaceDE w:val="0"/>
        <w:autoSpaceDN w:val="0"/>
        <w:adjustRightInd w:val="0"/>
        <w:jc w:val="both"/>
        <w:rPr>
          <w:rFonts w:ascii="Avenir Next" w:hAnsi="Avenir Next" w:cs="Calibri"/>
          <w:color w:val="1F3864" w:themeColor="accent1" w:themeShade="80"/>
          <w:sz w:val="20"/>
          <w:szCs w:val="20"/>
        </w:rPr>
      </w:pPr>
      <w:r w:rsidRPr="00C64535">
        <w:rPr>
          <w:rFonts w:ascii="Avenir Next" w:hAnsi="Avenir Next" w:cs="Calibri"/>
          <w:color w:val="1F3864" w:themeColor="accent1" w:themeShade="80"/>
          <w:sz w:val="20"/>
          <w:szCs w:val="20"/>
        </w:rPr>
        <w:t>Prendre du recul par rapport à la production textile et son administration, consiste à interroger les manquements de chaque étape du développement d’un produit jusqu’à sa distribution, en les recontextualisant</w:t>
      </w:r>
      <w:r w:rsidRPr="00C64535">
        <w:rPr>
          <w:rFonts w:ascii="Avenir Next" w:hAnsi="Avenir Next"/>
          <w:color w:val="1F3864" w:themeColor="accent1" w:themeShade="80"/>
          <w:sz w:val="20"/>
          <w:szCs w:val="20"/>
        </w:rPr>
        <w:t>.</w:t>
      </w:r>
      <w:r w:rsidRPr="00C64535">
        <w:rPr>
          <w:rFonts w:ascii="Avenir Next" w:hAnsi="Avenir Next" w:cs="Calibri"/>
          <w:color w:val="1F3864" w:themeColor="accent1" w:themeShade="80"/>
          <w:sz w:val="20"/>
          <w:szCs w:val="20"/>
        </w:rPr>
        <w:t xml:space="preserve"> Pour construire cette démarche réflexive, la théorie </w:t>
      </w:r>
      <w:r w:rsidR="00730BDB" w:rsidRPr="00C64535">
        <w:rPr>
          <w:rFonts w:ascii="Avenir Next" w:hAnsi="Avenir Next" w:cs="Calibri"/>
          <w:color w:val="1F3864" w:themeColor="accent1" w:themeShade="80"/>
          <w:sz w:val="20"/>
          <w:szCs w:val="20"/>
        </w:rPr>
        <w:t>socioconstructiviste</w:t>
      </w:r>
      <w:r w:rsidRPr="00C64535">
        <w:rPr>
          <w:rFonts w:ascii="Avenir Next" w:hAnsi="Avenir Next" w:cs="Calibri"/>
          <w:color w:val="1F3864" w:themeColor="accent1" w:themeShade="80"/>
          <w:sz w:val="20"/>
          <w:szCs w:val="20"/>
        </w:rPr>
        <w:t xml:space="preserve"> de l’</w:t>
      </w:r>
      <w:proofErr w:type="spellStart"/>
      <w:r w:rsidRPr="00C64535">
        <w:rPr>
          <w:rFonts w:ascii="Avenir Next" w:hAnsi="Avenir Next" w:cs="Calibri"/>
          <w:color w:val="1F3864" w:themeColor="accent1" w:themeShade="80"/>
          <w:sz w:val="20"/>
          <w:szCs w:val="20"/>
        </w:rPr>
        <w:t>apprenance</w:t>
      </w:r>
      <w:proofErr w:type="spellEnd"/>
      <w:r w:rsidRPr="00C64535">
        <w:rPr>
          <w:rFonts w:ascii="Avenir Next" w:hAnsi="Avenir Next" w:cs="Calibri"/>
          <w:color w:val="1F3864" w:themeColor="accent1" w:themeShade="80"/>
          <w:sz w:val="20"/>
          <w:szCs w:val="20"/>
        </w:rPr>
        <w:t xml:space="preserve"> d</w:t>
      </w:r>
      <w:r w:rsidR="006926F8">
        <w:rPr>
          <w:rFonts w:ascii="Avenir Next" w:hAnsi="Avenir Next" w:cs="Calibri"/>
          <w:color w:val="1F3864" w:themeColor="accent1" w:themeShade="80"/>
          <w:sz w:val="20"/>
          <w:szCs w:val="20"/>
        </w:rPr>
        <w:t>u professeur en Sciences de l’éducation</w:t>
      </w:r>
      <w:r w:rsidRPr="00C64535">
        <w:rPr>
          <w:rFonts w:ascii="Avenir Next" w:hAnsi="Avenir Next" w:cs="Calibri"/>
          <w:color w:val="1F3864" w:themeColor="accent1" w:themeShade="80"/>
          <w:sz w:val="20"/>
          <w:szCs w:val="20"/>
        </w:rPr>
        <w:t xml:space="preserve"> Philippe Carré</w:t>
      </w:r>
      <w:r w:rsidRPr="00C64535">
        <w:rPr>
          <w:rStyle w:val="Appelnotedebasdep"/>
          <w:rFonts w:ascii="Avenir Next" w:hAnsi="Avenir Next" w:cs="Calibri"/>
          <w:color w:val="1F3864" w:themeColor="accent1" w:themeShade="80"/>
          <w:sz w:val="20"/>
          <w:szCs w:val="20"/>
        </w:rPr>
        <w:footnoteReference w:id="48"/>
      </w:r>
      <w:r w:rsidRPr="00C64535">
        <w:rPr>
          <w:rFonts w:ascii="Avenir Next" w:hAnsi="Avenir Next" w:cs="Calibri"/>
          <w:color w:val="1F3864" w:themeColor="accent1" w:themeShade="80"/>
          <w:sz w:val="20"/>
          <w:szCs w:val="20"/>
        </w:rPr>
        <w:t xml:space="preserve">, sera particulièrement éclairante. Nous analyserons en quoi les situations d’apprenance qu’il décrit, peuvent formaliser un cadre de travail basé sur des preuves qualitatives. Ce cadre théorique nous permettra de discerner les facteurs </w:t>
      </w:r>
      <w:r w:rsidR="007E53C4" w:rsidRPr="00C64535">
        <w:rPr>
          <w:rFonts w:ascii="Avenir Next" w:hAnsi="Avenir Next" w:cs="Calibri"/>
          <w:color w:val="1F3864" w:themeColor="accent1" w:themeShade="80"/>
          <w:sz w:val="20"/>
          <w:szCs w:val="20"/>
        </w:rPr>
        <w:t>exogènes et endogènes</w:t>
      </w:r>
      <w:r w:rsidRPr="00C64535">
        <w:rPr>
          <w:rFonts w:ascii="Avenir Next" w:hAnsi="Avenir Next" w:cs="Calibri"/>
          <w:color w:val="1F3864" w:themeColor="accent1" w:themeShade="80"/>
          <w:sz w:val="20"/>
          <w:szCs w:val="20"/>
        </w:rPr>
        <w:t xml:space="preserve"> qui interfèrent avec les pratiques de production </w:t>
      </w:r>
      <w:r w:rsidR="00AD0E1B" w:rsidRPr="00C64535">
        <w:rPr>
          <w:rFonts w:ascii="Avenir Next" w:hAnsi="Avenir Next" w:cs="Calibri"/>
          <w:color w:val="1F3864" w:themeColor="accent1" w:themeShade="80"/>
          <w:sz w:val="20"/>
          <w:szCs w:val="20"/>
        </w:rPr>
        <w:t xml:space="preserve">et de consommation </w:t>
      </w:r>
      <w:r w:rsidRPr="00C64535">
        <w:rPr>
          <w:rFonts w:ascii="Avenir Next" w:hAnsi="Avenir Next" w:cs="Calibri"/>
          <w:color w:val="1F3864" w:themeColor="accent1" w:themeShade="80"/>
          <w:sz w:val="20"/>
          <w:szCs w:val="20"/>
        </w:rPr>
        <w:t>de l’échantillon d’entreprises concernées</w:t>
      </w:r>
      <w:r w:rsidR="006926F8">
        <w:rPr>
          <w:rFonts w:ascii="Avenir Next" w:hAnsi="Avenir Next" w:cs="Calibri"/>
          <w:color w:val="1F3864" w:themeColor="accent1" w:themeShade="80"/>
          <w:sz w:val="20"/>
          <w:szCs w:val="20"/>
        </w:rPr>
        <w:t> ; e</w:t>
      </w:r>
      <w:r w:rsidRPr="00C64535">
        <w:rPr>
          <w:rFonts w:ascii="Avenir Next" w:hAnsi="Avenir Next" w:cs="Calibri"/>
          <w:color w:val="1F3864" w:themeColor="accent1" w:themeShade="80"/>
          <w:sz w:val="20"/>
          <w:szCs w:val="20"/>
        </w:rPr>
        <w:t xml:space="preserve">t de fédérer les parties prenantes autour d’objectifs communs. Ce contexte sera </w:t>
      </w:r>
      <w:r w:rsidR="00730BDB" w:rsidRPr="00C64535">
        <w:rPr>
          <w:rFonts w:ascii="Avenir Next" w:hAnsi="Avenir Next" w:cs="Calibri"/>
          <w:color w:val="1F3864" w:themeColor="accent1" w:themeShade="80"/>
          <w:sz w:val="20"/>
          <w:szCs w:val="20"/>
        </w:rPr>
        <w:t>défini</w:t>
      </w:r>
      <w:r w:rsidRPr="00C64535">
        <w:rPr>
          <w:rFonts w:ascii="Avenir Next" w:hAnsi="Avenir Next" w:cs="Calibri"/>
          <w:color w:val="1F3864" w:themeColor="accent1" w:themeShade="80"/>
          <w:sz w:val="20"/>
          <w:szCs w:val="20"/>
        </w:rPr>
        <w:t xml:space="preserve"> à l’aune du concept d’apprenance comme à la fois « construit » – nous prenons l’initiative de révéler des besoins métiers et de bâtir un apprentissage qui complèterait les propositions des meilleures écoles du textile </w:t>
      </w:r>
      <w:r w:rsidR="007E53C4" w:rsidRPr="00C64535">
        <w:rPr>
          <w:rFonts w:ascii="Avenir Next" w:hAnsi="Avenir Next" w:cs="Calibri"/>
          <w:color w:val="1F3864" w:themeColor="accent1" w:themeShade="80"/>
          <w:sz w:val="20"/>
          <w:szCs w:val="20"/>
        </w:rPr>
        <w:t>-, «</w:t>
      </w:r>
      <w:r w:rsidRPr="00C64535">
        <w:rPr>
          <w:rFonts w:ascii="Avenir Next" w:hAnsi="Avenir Next" w:cs="Calibri"/>
          <w:color w:val="1F3864" w:themeColor="accent1" w:themeShade="80"/>
          <w:sz w:val="20"/>
          <w:szCs w:val="20"/>
        </w:rPr>
        <w:t> choisi</w:t>
      </w:r>
      <w:r w:rsidR="00730BDB" w:rsidRPr="00C64535">
        <w:rPr>
          <w:rFonts w:ascii="Avenir Next" w:hAnsi="Avenir Next" w:cs="Calibri"/>
          <w:color w:val="1F3864" w:themeColor="accent1" w:themeShade="80"/>
          <w:sz w:val="20"/>
          <w:szCs w:val="20"/>
        </w:rPr>
        <w:t xml:space="preserve"> » -</w:t>
      </w:r>
      <w:r w:rsidRPr="00C64535">
        <w:rPr>
          <w:rFonts w:ascii="Avenir Next" w:hAnsi="Avenir Next" w:cs="Calibri"/>
          <w:color w:val="1F3864" w:themeColor="accent1" w:themeShade="80"/>
          <w:sz w:val="20"/>
          <w:szCs w:val="20"/>
        </w:rPr>
        <w:t xml:space="preserve"> il s’agit d’anticiper en créant un modus operandi moins toxique pour l’industrie et l’écologie- et contraint car l’industrie textile subit de multiples pressions. </w:t>
      </w:r>
    </w:p>
    <w:p w14:paraId="14DA0435" w14:textId="74A282B9" w:rsidR="003F3301" w:rsidRPr="00C64535" w:rsidRDefault="00462B98" w:rsidP="00B60AD8">
      <w:pPr>
        <w:autoSpaceDE w:val="0"/>
        <w:autoSpaceDN w:val="0"/>
        <w:adjustRightInd w:val="0"/>
        <w:jc w:val="both"/>
        <w:rPr>
          <w:rFonts w:ascii="Avenir Next" w:hAnsi="Avenir Next" w:cs="Calibri"/>
          <w:color w:val="1F3864" w:themeColor="accent1" w:themeShade="80"/>
          <w:sz w:val="20"/>
          <w:szCs w:val="20"/>
        </w:rPr>
      </w:pPr>
      <w:r w:rsidRPr="00C64535">
        <w:rPr>
          <w:rFonts w:ascii="Avenir Next" w:hAnsi="Avenir Next" w:cs="Calibri"/>
          <w:color w:val="1F3864" w:themeColor="accent1" w:themeShade="80"/>
          <w:sz w:val="20"/>
          <w:szCs w:val="20"/>
        </w:rPr>
        <w:t xml:space="preserve">Nous chercherons à mettre en place un cadre d’apprenance pour </w:t>
      </w:r>
      <w:r w:rsidR="007E53C4" w:rsidRPr="00C64535">
        <w:rPr>
          <w:rFonts w:ascii="Avenir Next" w:hAnsi="Avenir Next" w:cs="Calibri"/>
          <w:color w:val="1F3864" w:themeColor="accent1" w:themeShade="80"/>
          <w:sz w:val="20"/>
          <w:szCs w:val="20"/>
        </w:rPr>
        <w:t xml:space="preserve">penser la </w:t>
      </w:r>
      <w:r w:rsidRPr="00C64535">
        <w:rPr>
          <w:rFonts w:ascii="Avenir Next" w:hAnsi="Avenir Next" w:cs="Calibri"/>
          <w:color w:val="1F3864" w:themeColor="accent1" w:themeShade="80"/>
          <w:sz w:val="20"/>
          <w:szCs w:val="20"/>
        </w:rPr>
        <w:t>restructu</w:t>
      </w:r>
      <w:r w:rsidR="007E53C4" w:rsidRPr="00C64535">
        <w:rPr>
          <w:rFonts w:ascii="Avenir Next" w:hAnsi="Avenir Next" w:cs="Calibri"/>
          <w:color w:val="1F3864" w:themeColor="accent1" w:themeShade="80"/>
          <w:sz w:val="20"/>
          <w:szCs w:val="20"/>
        </w:rPr>
        <w:t>ration d’</w:t>
      </w:r>
      <w:r w:rsidRPr="00C64535">
        <w:rPr>
          <w:rFonts w:ascii="Avenir Next" w:hAnsi="Avenir Next" w:cs="Calibri"/>
          <w:color w:val="1F3864" w:themeColor="accent1" w:themeShade="80"/>
          <w:sz w:val="20"/>
          <w:szCs w:val="20"/>
        </w:rPr>
        <w:t xml:space="preserve">une chaîne opérationnelle textile-mode. Une étape fondamentale de la mise en place de ce cadre, sera la définition de son contenu : à la fois la connaissance théorique et pratique des industriels à l’origine du programme, et la remise en cause de cette connaissance. </w:t>
      </w:r>
      <w:r w:rsidR="00764EC3" w:rsidRPr="00C64535">
        <w:rPr>
          <w:rFonts w:ascii="Avenir Next" w:hAnsi="Avenir Next" w:cs="Calibri"/>
          <w:color w:val="1F3864" w:themeColor="accent1" w:themeShade="80"/>
          <w:sz w:val="20"/>
          <w:szCs w:val="20"/>
        </w:rPr>
        <w:t>D</w:t>
      </w:r>
      <w:r w:rsidR="003F3301" w:rsidRPr="00C64535">
        <w:rPr>
          <w:rFonts w:ascii="Avenir Next" w:hAnsi="Avenir Next" w:cs="Calibri"/>
          <w:color w:val="1F3864" w:themeColor="accent1" w:themeShade="80"/>
          <w:sz w:val="20"/>
          <w:szCs w:val="20"/>
        </w:rPr>
        <w:t xml:space="preserve">ans le </w:t>
      </w:r>
      <w:r w:rsidR="009A4658" w:rsidRPr="00C64535">
        <w:rPr>
          <w:rFonts w:ascii="Avenir Next" w:hAnsi="Avenir Next" w:cs="Calibri"/>
          <w:color w:val="1F3864" w:themeColor="accent1" w:themeShade="80"/>
          <w:sz w:val="20"/>
          <w:szCs w:val="20"/>
        </w:rPr>
        <w:t>champ</w:t>
      </w:r>
      <w:r w:rsidR="003F3301" w:rsidRPr="00C64535">
        <w:rPr>
          <w:rFonts w:ascii="Avenir Next" w:hAnsi="Avenir Next" w:cs="Calibri"/>
          <w:color w:val="1F3864" w:themeColor="accent1" w:themeShade="80"/>
          <w:sz w:val="20"/>
          <w:szCs w:val="20"/>
        </w:rPr>
        <w:t xml:space="preserve"> des Sciences de l’</w:t>
      </w:r>
      <w:r w:rsidR="008561BC">
        <w:rPr>
          <w:rFonts w:ascii="Avenir Next" w:hAnsi="Avenir Next" w:cs="Calibri"/>
          <w:color w:val="1F3864" w:themeColor="accent1" w:themeShade="80"/>
          <w:sz w:val="20"/>
          <w:szCs w:val="20"/>
        </w:rPr>
        <w:t>é</w:t>
      </w:r>
      <w:r w:rsidR="003F3301" w:rsidRPr="00C64535">
        <w:rPr>
          <w:rFonts w:ascii="Avenir Next" w:hAnsi="Avenir Next" w:cs="Calibri"/>
          <w:color w:val="1F3864" w:themeColor="accent1" w:themeShade="80"/>
          <w:sz w:val="20"/>
          <w:szCs w:val="20"/>
        </w:rPr>
        <w:t xml:space="preserve">ducation, </w:t>
      </w:r>
      <w:r w:rsidR="009A4658" w:rsidRPr="00C64535">
        <w:rPr>
          <w:rFonts w:ascii="Avenir Next" w:hAnsi="Avenir Next" w:cs="Calibri"/>
          <w:color w:val="1F3864" w:themeColor="accent1" w:themeShade="80"/>
          <w:sz w:val="20"/>
          <w:szCs w:val="20"/>
        </w:rPr>
        <w:t xml:space="preserve">Google Scholar nous a permis de chiffrer au nombre de quatre les </w:t>
      </w:r>
      <w:r w:rsidR="00764EC3" w:rsidRPr="00C64535">
        <w:rPr>
          <w:rFonts w:ascii="Avenir Next" w:hAnsi="Avenir Next" w:cs="Calibri"/>
          <w:color w:val="1F3864" w:themeColor="accent1" w:themeShade="80"/>
          <w:sz w:val="20"/>
          <w:szCs w:val="20"/>
        </w:rPr>
        <w:t xml:space="preserve">publications scientifiques qui indiquent que la culture de l’apprenance se met progressivement </w:t>
      </w:r>
      <w:r w:rsidR="009A4658" w:rsidRPr="00C64535">
        <w:rPr>
          <w:rFonts w:ascii="Avenir Next" w:hAnsi="Avenir Next" w:cs="Calibri"/>
          <w:color w:val="1F3864" w:themeColor="accent1" w:themeShade="80"/>
          <w:sz w:val="20"/>
          <w:szCs w:val="20"/>
        </w:rPr>
        <w:t xml:space="preserve">en place dans le domaine de la formation professionnelle. Cependant </w:t>
      </w:r>
      <w:r w:rsidR="00485970" w:rsidRPr="00C64535">
        <w:rPr>
          <w:rFonts w:ascii="Avenir Next" w:hAnsi="Avenir Next" w:cs="Calibri"/>
          <w:color w:val="1F3864" w:themeColor="accent1" w:themeShade="80"/>
          <w:sz w:val="20"/>
          <w:szCs w:val="20"/>
        </w:rPr>
        <w:t>chaque dispositif</w:t>
      </w:r>
      <w:r w:rsidR="009A4658" w:rsidRPr="00C64535">
        <w:rPr>
          <w:rFonts w:ascii="Avenir Next" w:hAnsi="Avenir Next" w:cs="Calibri"/>
          <w:color w:val="1F3864" w:themeColor="accent1" w:themeShade="80"/>
          <w:sz w:val="20"/>
          <w:szCs w:val="20"/>
        </w:rPr>
        <w:t xml:space="preserve"> nécessite une adaptation des pratiques pédagogiques au pays</w:t>
      </w:r>
      <w:r w:rsidR="009A4658" w:rsidRPr="00C64535">
        <w:rPr>
          <w:rFonts w:ascii="Avenir Next" w:hAnsi="Avenir Next" w:cs="Calibri"/>
          <w:color w:val="1F3864" w:themeColor="accent1" w:themeShade="80"/>
          <w:sz w:val="20"/>
          <w:szCs w:val="20"/>
          <w:vertAlign w:val="superscript"/>
        </w:rPr>
        <w:footnoteReference w:id="49"/>
      </w:r>
      <w:r w:rsidR="009A4658" w:rsidRPr="00C64535">
        <w:rPr>
          <w:rFonts w:ascii="Avenir Next" w:hAnsi="Avenir Next" w:cs="Calibri"/>
          <w:color w:val="1F3864" w:themeColor="accent1" w:themeShade="80"/>
          <w:sz w:val="20"/>
          <w:szCs w:val="20"/>
        </w:rPr>
        <w:t>, au domaine industriel concerné</w:t>
      </w:r>
      <w:r w:rsidR="009A4658" w:rsidRPr="00C64535">
        <w:rPr>
          <w:rFonts w:ascii="Avenir Next" w:hAnsi="Avenir Next" w:cs="Calibri"/>
          <w:color w:val="1F3864" w:themeColor="accent1" w:themeShade="80"/>
          <w:sz w:val="20"/>
          <w:szCs w:val="20"/>
          <w:vertAlign w:val="superscript"/>
        </w:rPr>
        <w:footnoteReference w:id="50"/>
      </w:r>
      <w:r w:rsidR="009A4658" w:rsidRPr="00C64535">
        <w:rPr>
          <w:rFonts w:ascii="Avenir Next" w:hAnsi="Avenir Next" w:cs="Calibri"/>
          <w:color w:val="1F3864" w:themeColor="accent1" w:themeShade="80"/>
          <w:sz w:val="20"/>
          <w:szCs w:val="20"/>
        </w:rPr>
        <w:t xml:space="preserve"> et au format d’apprentissage (présentiel, distanciel, hybride)</w:t>
      </w:r>
      <w:r w:rsidR="009A4658" w:rsidRPr="00C64535">
        <w:rPr>
          <w:rFonts w:ascii="Avenir Next" w:hAnsi="Avenir Next" w:cs="Calibri"/>
          <w:color w:val="1F3864" w:themeColor="accent1" w:themeShade="80"/>
          <w:sz w:val="20"/>
          <w:szCs w:val="20"/>
          <w:vertAlign w:val="superscript"/>
        </w:rPr>
        <w:footnoteReference w:id="51"/>
      </w:r>
      <w:r w:rsidR="009A4658" w:rsidRPr="00C64535">
        <w:rPr>
          <w:rFonts w:ascii="Avenir Next" w:hAnsi="Avenir Next" w:cs="Calibri"/>
          <w:color w:val="1F3864" w:themeColor="accent1" w:themeShade="80"/>
          <w:sz w:val="20"/>
          <w:szCs w:val="20"/>
        </w:rPr>
        <w:t>.</w:t>
      </w:r>
      <w:r w:rsidR="00485970" w:rsidRPr="00C64535">
        <w:rPr>
          <w:rFonts w:ascii="Avenir Next" w:hAnsi="Avenir Next" w:cs="Calibri"/>
          <w:color w:val="1F3864" w:themeColor="accent1" w:themeShade="80"/>
          <w:sz w:val="20"/>
          <w:szCs w:val="20"/>
        </w:rPr>
        <w:t xml:space="preserve"> </w:t>
      </w:r>
      <w:r w:rsidR="00AC70C6" w:rsidRPr="00C64535">
        <w:rPr>
          <w:rFonts w:ascii="Avenir Next" w:hAnsi="Avenir Next" w:cs="Calibri"/>
          <w:color w:val="1F3864" w:themeColor="accent1" w:themeShade="80"/>
          <w:sz w:val="20"/>
          <w:szCs w:val="20"/>
        </w:rPr>
        <w:t xml:space="preserve">Afin de donner un encrage concret à la théorie de l’apprenance quant à </w:t>
      </w:r>
      <w:r w:rsidR="007721E5" w:rsidRPr="00C64535">
        <w:rPr>
          <w:rFonts w:ascii="Avenir Next" w:hAnsi="Avenir Next" w:cs="Calibri"/>
          <w:color w:val="1F3864" w:themeColor="accent1" w:themeShade="80"/>
          <w:sz w:val="20"/>
          <w:szCs w:val="20"/>
        </w:rPr>
        <w:t>notre</w:t>
      </w:r>
      <w:r w:rsidR="00AC70C6" w:rsidRPr="00C64535">
        <w:rPr>
          <w:rFonts w:ascii="Avenir Next" w:hAnsi="Avenir Next" w:cs="Calibri"/>
          <w:color w:val="1F3864" w:themeColor="accent1" w:themeShade="80"/>
          <w:sz w:val="20"/>
          <w:szCs w:val="20"/>
        </w:rPr>
        <w:t xml:space="preserve"> champ d’application, </w:t>
      </w:r>
      <w:r w:rsidR="00485970" w:rsidRPr="00C64535">
        <w:rPr>
          <w:rFonts w:ascii="Avenir Next" w:hAnsi="Avenir Next" w:cs="Calibri"/>
          <w:color w:val="1F3864" w:themeColor="accent1" w:themeShade="80"/>
          <w:sz w:val="20"/>
          <w:szCs w:val="20"/>
        </w:rPr>
        <w:t xml:space="preserve">nous avons élaboré une cartographie de l’offre de programme textile-mode en France, que vous trouverez en </w:t>
      </w:r>
      <w:r w:rsidR="007721E5" w:rsidRPr="00C64535">
        <w:rPr>
          <w:rFonts w:ascii="Avenir Next" w:hAnsi="Avenir Next" w:cs="Calibri"/>
          <w:color w:val="1F3864" w:themeColor="accent1" w:themeShade="80"/>
          <w:sz w:val="20"/>
          <w:szCs w:val="20"/>
        </w:rPr>
        <w:t>dernière page</w:t>
      </w:r>
      <w:r w:rsidR="00485970" w:rsidRPr="00C64535">
        <w:rPr>
          <w:rFonts w:ascii="Avenir Next" w:hAnsi="Avenir Next" w:cs="Calibri"/>
          <w:color w:val="1F3864" w:themeColor="accent1" w:themeShade="80"/>
          <w:sz w:val="20"/>
          <w:szCs w:val="20"/>
        </w:rPr>
        <w:t xml:space="preserve"> de ce document</w:t>
      </w:r>
      <w:r w:rsidR="008561BC">
        <w:rPr>
          <w:rFonts w:ascii="Avenir Next" w:hAnsi="Avenir Next" w:cs="Calibri"/>
          <w:color w:val="1F3864" w:themeColor="accent1" w:themeShade="80"/>
          <w:sz w:val="20"/>
          <w:szCs w:val="20"/>
        </w:rPr>
        <w:t xml:space="preserve"> (G)</w:t>
      </w:r>
      <w:r w:rsidR="00485970" w:rsidRPr="00C64535">
        <w:rPr>
          <w:rFonts w:ascii="Avenir Next" w:hAnsi="Avenir Next" w:cs="Calibri"/>
          <w:color w:val="1F3864" w:themeColor="accent1" w:themeShade="80"/>
          <w:sz w:val="20"/>
          <w:szCs w:val="20"/>
        </w:rPr>
        <w:t xml:space="preserve">.  </w:t>
      </w:r>
    </w:p>
    <w:p w14:paraId="59474428" w14:textId="5829B8A3" w:rsidR="00B62746" w:rsidRPr="00C64535" w:rsidRDefault="00B62746" w:rsidP="00B60AD8">
      <w:pPr>
        <w:autoSpaceDE w:val="0"/>
        <w:autoSpaceDN w:val="0"/>
        <w:adjustRightInd w:val="0"/>
        <w:jc w:val="both"/>
        <w:rPr>
          <w:rFonts w:ascii="Avenir Next" w:hAnsi="Avenir Next" w:cs="Calibri"/>
          <w:color w:val="1F3864" w:themeColor="accent1" w:themeShade="80"/>
          <w:sz w:val="20"/>
          <w:szCs w:val="20"/>
        </w:rPr>
      </w:pPr>
    </w:p>
    <w:p w14:paraId="539D18E9" w14:textId="77777777" w:rsidR="00DC0BE2" w:rsidRPr="00C64535" w:rsidRDefault="00DC0BE2" w:rsidP="00B60AD8">
      <w:pPr>
        <w:autoSpaceDE w:val="0"/>
        <w:autoSpaceDN w:val="0"/>
        <w:adjustRightInd w:val="0"/>
        <w:jc w:val="both"/>
        <w:rPr>
          <w:rFonts w:ascii="Avenir Next" w:hAnsi="Avenir Next" w:cs="Calibri"/>
          <w:color w:val="1F3864" w:themeColor="accent1" w:themeShade="80"/>
          <w:sz w:val="20"/>
          <w:szCs w:val="20"/>
        </w:rPr>
      </w:pPr>
    </w:p>
    <w:p w14:paraId="501422E9" w14:textId="0CF0575A" w:rsidR="00B62746" w:rsidRPr="00C64535" w:rsidRDefault="00B62746" w:rsidP="00B60AD8">
      <w:pPr>
        <w:pStyle w:val="Paragraphedeliste"/>
        <w:numPr>
          <w:ilvl w:val="0"/>
          <w:numId w:val="4"/>
        </w:numPr>
        <w:jc w:val="both"/>
        <w:rPr>
          <w:rFonts w:ascii="Avenir Next" w:hAnsi="Avenir Next"/>
          <w:color w:val="1F3864" w:themeColor="accent1" w:themeShade="80"/>
          <w:sz w:val="20"/>
          <w:szCs w:val="20"/>
          <w:u w:val="single"/>
        </w:rPr>
      </w:pPr>
      <w:r w:rsidRPr="00C64535">
        <w:rPr>
          <w:rFonts w:ascii="Avenir Next" w:hAnsi="Avenir Next"/>
          <w:color w:val="1F3864" w:themeColor="accent1" w:themeShade="80"/>
          <w:sz w:val="20"/>
          <w:szCs w:val="20"/>
          <w:u w:val="single"/>
        </w:rPr>
        <w:t>L’éthique du Care (</w:t>
      </w:r>
      <w:r w:rsidR="008561BC">
        <w:rPr>
          <w:rFonts w:ascii="Avenir Next" w:hAnsi="Avenir Next"/>
          <w:color w:val="1F3864" w:themeColor="accent1" w:themeShade="80"/>
          <w:sz w:val="20"/>
          <w:szCs w:val="20"/>
          <w:u w:val="single"/>
        </w:rPr>
        <w:t xml:space="preserve">C </w:t>
      </w:r>
      <w:r w:rsidR="005F7FA9" w:rsidRPr="00C64535">
        <w:rPr>
          <w:rFonts w:ascii="Avenir Next" w:hAnsi="Avenir Next"/>
          <w:color w:val="1F3864" w:themeColor="accent1" w:themeShade="80"/>
          <w:sz w:val="20"/>
          <w:szCs w:val="20"/>
          <w:u w:val="single"/>
        </w:rPr>
        <w:t xml:space="preserve">Fleury, J </w:t>
      </w:r>
      <w:proofErr w:type="spellStart"/>
      <w:r w:rsidR="005F7FA9" w:rsidRPr="00C64535">
        <w:rPr>
          <w:rFonts w:ascii="Avenir Next" w:hAnsi="Avenir Next"/>
          <w:color w:val="1F3864" w:themeColor="accent1" w:themeShade="80"/>
          <w:sz w:val="20"/>
          <w:szCs w:val="20"/>
          <w:u w:val="single"/>
        </w:rPr>
        <w:t>Tronto</w:t>
      </w:r>
      <w:proofErr w:type="spellEnd"/>
      <w:r w:rsidR="005F7FA9" w:rsidRPr="00C64535">
        <w:rPr>
          <w:rFonts w:ascii="Avenir Next" w:hAnsi="Avenir Next"/>
          <w:color w:val="1F3864" w:themeColor="accent1" w:themeShade="80"/>
          <w:sz w:val="20"/>
          <w:szCs w:val="20"/>
          <w:u w:val="single"/>
        </w:rPr>
        <w:t xml:space="preserve">, </w:t>
      </w:r>
      <w:r w:rsidRPr="00C64535">
        <w:rPr>
          <w:rFonts w:ascii="Avenir Next" w:hAnsi="Avenir Next"/>
          <w:color w:val="1F3864" w:themeColor="accent1" w:themeShade="80"/>
          <w:sz w:val="20"/>
          <w:szCs w:val="20"/>
          <w:u w:val="single"/>
        </w:rPr>
        <w:t>2009</w:t>
      </w:r>
      <w:r w:rsidR="005F7FA9" w:rsidRPr="00C64535">
        <w:rPr>
          <w:rFonts w:ascii="Avenir Next" w:hAnsi="Avenir Next"/>
          <w:color w:val="1F3864" w:themeColor="accent1" w:themeShade="80"/>
          <w:sz w:val="20"/>
          <w:szCs w:val="20"/>
          <w:u w:val="single"/>
        </w:rPr>
        <w:t xml:space="preserve"> ; MC </w:t>
      </w:r>
      <w:proofErr w:type="spellStart"/>
      <w:r w:rsidR="005F7FA9" w:rsidRPr="00C64535">
        <w:rPr>
          <w:rFonts w:ascii="Avenir Next" w:hAnsi="Avenir Next"/>
          <w:color w:val="1F3864" w:themeColor="accent1" w:themeShade="80"/>
          <w:sz w:val="20"/>
          <w:szCs w:val="20"/>
          <w:u w:val="single"/>
        </w:rPr>
        <w:t>Nussbaum</w:t>
      </w:r>
      <w:proofErr w:type="spellEnd"/>
      <w:r w:rsidR="005F7FA9" w:rsidRPr="00C64535">
        <w:rPr>
          <w:rFonts w:ascii="Avenir Next" w:hAnsi="Avenir Next"/>
          <w:color w:val="1F3864" w:themeColor="accent1" w:themeShade="80"/>
          <w:sz w:val="20"/>
          <w:szCs w:val="20"/>
          <w:u w:val="single"/>
        </w:rPr>
        <w:t>, 2012 ; M Garrau, 2018</w:t>
      </w:r>
      <w:r w:rsidRPr="00C64535">
        <w:rPr>
          <w:rFonts w:ascii="Avenir Next" w:hAnsi="Avenir Next"/>
          <w:color w:val="1F3864" w:themeColor="accent1" w:themeShade="80"/>
          <w:sz w:val="20"/>
          <w:szCs w:val="20"/>
          <w:u w:val="single"/>
        </w:rPr>
        <w:t>)</w:t>
      </w:r>
    </w:p>
    <w:p w14:paraId="2BAF90E0" w14:textId="2931C5FB" w:rsidR="007F4C75" w:rsidRPr="00C64535" w:rsidRDefault="00B62746" w:rsidP="00B60AD8">
      <w:pPr>
        <w:jc w:val="both"/>
        <w:rPr>
          <w:rFonts w:ascii="Avenir Next" w:hAnsi="Avenir Next" w:cs="AppleSystemUIFontBold"/>
          <w:color w:val="1F3864" w:themeColor="accent1" w:themeShade="80"/>
          <w:sz w:val="20"/>
          <w:szCs w:val="20"/>
        </w:rPr>
      </w:pPr>
      <w:r w:rsidRPr="00C64535">
        <w:rPr>
          <w:rFonts w:ascii="Avenir Next" w:hAnsi="Avenir Next"/>
          <w:color w:val="1F3864" w:themeColor="accent1" w:themeShade="80"/>
          <w:sz w:val="20"/>
          <w:szCs w:val="20"/>
        </w:rPr>
        <w:t xml:space="preserve">Il existe une réflexion proprement française du Care, devenue centrale dans la pensée éthique au XXI siècle. Ce mot anglais désignant le soin, particulier et quotidien, l’attention portée à autrui, renvoie également au fait de prendre soin de c’est-à-dire à la tâche ou encore au travail. </w:t>
      </w:r>
      <w:r w:rsidR="00652294" w:rsidRPr="00C64535">
        <w:rPr>
          <w:rFonts w:ascii="Avenir Next" w:hAnsi="Avenir Next"/>
          <w:color w:val="1F3864" w:themeColor="accent1" w:themeShade="80"/>
          <w:sz w:val="20"/>
          <w:szCs w:val="20"/>
        </w:rPr>
        <w:t>Dans</w:t>
      </w:r>
      <w:r w:rsidR="00652294" w:rsidRPr="00C64535">
        <w:rPr>
          <w:rFonts w:ascii="Avenir Next" w:hAnsi="Avenir Next" w:cs="AppleSystemUIFontBold"/>
          <w:color w:val="1F3864" w:themeColor="accent1" w:themeShade="80"/>
          <w:sz w:val="20"/>
          <w:szCs w:val="20"/>
        </w:rPr>
        <w:t xml:space="preserve"> l’étude du contexte</w:t>
      </w:r>
      <w:r w:rsidR="00652294" w:rsidRPr="00C64535">
        <w:rPr>
          <w:rFonts w:ascii="Avenir Next" w:hAnsi="Avenir Next"/>
          <w:color w:val="1F3864" w:themeColor="accent1" w:themeShade="80"/>
          <w:sz w:val="20"/>
          <w:szCs w:val="20"/>
        </w:rPr>
        <w:t>, nous avons défini comment la Psychologie des organisations (Morin et al, 1984) décrit la prise en compte de critères sociaux (valeur</w:t>
      </w:r>
      <w:r w:rsidR="007721E5" w:rsidRPr="00C64535">
        <w:rPr>
          <w:rFonts w:ascii="Avenir Next" w:hAnsi="Avenir Next"/>
          <w:color w:val="1F3864" w:themeColor="accent1" w:themeShade="80"/>
          <w:sz w:val="20"/>
          <w:szCs w:val="20"/>
        </w:rPr>
        <w:t>s</w:t>
      </w:r>
      <w:r w:rsidR="00652294" w:rsidRPr="00C64535">
        <w:rPr>
          <w:rFonts w:ascii="Avenir Next" w:hAnsi="Avenir Next"/>
          <w:color w:val="1F3864" w:themeColor="accent1" w:themeShade="80"/>
          <w:sz w:val="20"/>
          <w:szCs w:val="20"/>
        </w:rPr>
        <w:t xml:space="preserve"> des ressources humaines), économique (efficience), politique (légitimité de </w:t>
      </w:r>
      <w:r w:rsidR="00730BDB" w:rsidRPr="00C64535">
        <w:rPr>
          <w:rFonts w:ascii="Avenir Next" w:hAnsi="Avenir Next"/>
          <w:color w:val="1F3864" w:themeColor="accent1" w:themeShade="80"/>
          <w:sz w:val="20"/>
          <w:szCs w:val="20"/>
        </w:rPr>
        <w:t>I ‘organisation</w:t>
      </w:r>
      <w:r w:rsidR="00652294" w:rsidRPr="00C64535">
        <w:rPr>
          <w:rFonts w:ascii="Avenir Next" w:hAnsi="Avenir Next"/>
          <w:color w:val="1F3864" w:themeColor="accent1" w:themeShade="80"/>
          <w:sz w:val="20"/>
          <w:szCs w:val="20"/>
        </w:rPr>
        <w:t xml:space="preserve"> auprès des groupes externes) et systémique (pérennité de l'organisation). Nous souhaitons </w:t>
      </w:r>
      <w:r w:rsidR="00652294" w:rsidRPr="00C64535">
        <w:rPr>
          <w:rFonts w:ascii="Avenir Next" w:hAnsi="Avenir Next" w:cs="AppleSystemUIFontBold"/>
          <w:color w:val="1F3864" w:themeColor="accent1" w:themeShade="80"/>
          <w:sz w:val="20"/>
          <w:szCs w:val="20"/>
        </w:rPr>
        <w:t xml:space="preserve">élargir cette perspective en </w:t>
      </w:r>
      <w:r w:rsidR="00652294" w:rsidRPr="00C64535">
        <w:rPr>
          <w:rFonts w:ascii="Avenir Next" w:hAnsi="Avenir Next"/>
          <w:color w:val="1F3864" w:themeColor="accent1" w:themeShade="80"/>
          <w:sz w:val="20"/>
          <w:szCs w:val="20"/>
        </w:rPr>
        <w:t xml:space="preserve">intégrant à ces critères un horizon de vulnérabilité </w:t>
      </w:r>
      <w:r w:rsidR="00652294" w:rsidRPr="00C64535">
        <w:rPr>
          <w:rFonts w:ascii="Avenir Next" w:hAnsi="Avenir Next" w:cs="AppleSystemUIFontBold"/>
          <w:color w:val="1F3864" w:themeColor="accent1" w:themeShade="80"/>
          <w:sz w:val="20"/>
          <w:szCs w:val="20"/>
        </w:rPr>
        <w:t>propre à la théorie du Care</w:t>
      </w:r>
      <w:r w:rsidR="00652294" w:rsidRPr="00C64535">
        <w:rPr>
          <w:rFonts w:ascii="Avenir Next" w:hAnsi="Avenir Next"/>
          <w:color w:val="1F3864" w:themeColor="accent1" w:themeShade="80"/>
          <w:sz w:val="20"/>
          <w:szCs w:val="20"/>
        </w:rPr>
        <w:t>.  Nous documenterons comment dans une entreprise du textile, est produite une quantité (de vêtements), mais également une qualité (traitement du matériau, conscience de la tâche) et enfin une forme de lien humain (qui reproduit une hiérarchie ou au contraire la questionne).</w:t>
      </w:r>
      <w:r w:rsidR="007721E5" w:rsidRPr="00C64535">
        <w:rPr>
          <w:rFonts w:ascii="Avenir Next" w:hAnsi="Avenir Next"/>
          <w:color w:val="1F3864" w:themeColor="accent1" w:themeShade="80"/>
          <w:sz w:val="20"/>
          <w:szCs w:val="20"/>
        </w:rPr>
        <w:t xml:space="preserve"> </w:t>
      </w:r>
      <w:r w:rsidR="00B0314B" w:rsidRPr="00C64535">
        <w:rPr>
          <w:rFonts w:ascii="Avenir Next" w:hAnsi="Avenir Next"/>
          <w:color w:val="1F3864" w:themeColor="accent1" w:themeShade="80"/>
          <w:sz w:val="20"/>
          <w:szCs w:val="20"/>
        </w:rPr>
        <w:t xml:space="preserve">La phronesis du Soin et de la division du travail moral (une sphère publique masculine comme zone d’expertise, de savoir ; et une sphère privée féminine à l’écart comme zone support), nous aidera à comprendre le fonctionnement des sociétés (ou </w:t>
      </w:r>
      <w:r w:rsidR="00730BDB" w:rsidRPr="00C64535">
        <w:rPr>
          <w:rFonts w:ascii="Avenir Next" w:hAnsi="Avenir Next"/>
          <w:color w:val="1F3864" w:themeColor="accent1" w:themeShade="80"/>
          <w:sz w:val="20"/>
          <w:szCs w:val="20"/>
        </w:rPr>
        <w:t>microsociétés</w:t>
      </w:r>
      <w:r w:rsidR="00B0314B" w:rsidRPr="00C64535">
        <w:rPr>
          <w:rFonts w:ascii="Avenir Next" w:hAnsi="Avenir Next"/>
          <w:color w:val="1F3864" w:themeColor="accent1" w:themeShade="80"/>
          <w:sz w:val="20"/>
          <w:szCs w:val="20"/>
        </w:rPr>
        <w:t>, les entreprises) avec un niveau de perception différent, en intégrant des personnes qui n’ont habituellement pas la parole.</w:t>
      </w:r>
      <w:r w:rsidR="00B0314B" w:rsidRPr="00C64535">
        <w:rPr>
          <w:rFonts w:ascii="Avenir Next" w:hAnsi="Avenir Next" w:cs="AppleSystemUIFontBold"/>
          <w:color w:val="1F3864" w:themeColor="accent1" w:themeShade="80"/>
          <w:sz w:val="20"/>
          <w:szCs w:val="20"/>
        </w:rPr>
        <w:t xml:space="preserve"> </w:t>
      </w:r>
      <w:r w:rsidR="00652294" w:rsidRPr="00C64535">
        <w:rPr>
          <w:rFonts w:ascii="Avenir Next" w:hAnsi="Avenir Next"/>
          <w:color w:val="1F3864" w:themeColor="accent1" w:themeShade="80"/>
          <w:sz w:val="20"/>
          <w:szCs w:val="20"/>
        </w:rPr>
        <w:t>Nous souhaitons</w:t>
      </w:r>
      <w:r w:rsidRPr="00C64535">
        <w:rPr>
          <w:rFonts w:ascii="Avenir Next" w:hAnsi="Avenir Next"/>
          <w:color w:val="1F3864" w:themeColor="accent1" w:themeShade="80"/>
          <w:sz w:val="20"/>
          <w:szCs w:val="20"/>
        </w:rPr>
        <w:t xml:space="preserve"> </w:t>
      </w:r>
      <w:r w:rsidR="00652294" w:rsidRPr="00C64535">
        <w:rPr>
          <w:rFonts w:ascii="Avenir Next" w:hAnsi="Avenir Next"/>
          <w:color w:val="1F3864" w:themeColor="accent1" w:themeShade="80"/>
          <w:sz w:val="20"/>
          <w:szCs w:val="20"/>
        </w:rPr>
        <w:t>produir</w:t>
      </w:r>
      <w:r w:rsidRPr="00C64535">
        <w:rPr>
          <w:rFonts w:ascii="Avenir Next" w:hAnsi="Avenir Next"/>
          <w:color w:val="1F3864" w:themeColor="accent1" w:themeShade="80"/>
          <w:sz w:val="20"/>
          <w:szCs w:val="20"/>
        </w:rPr>
        <w:t>e</w:t>
      </w:r>
      <w:r w:rsidR="00652294" w:rsidRPr="00C64535">
        <w:rPr>
          <w:rFonts w:ascii="Avenir Next" w:hAnsi="Avenir Next"/>
          <w:color w:val="1F3864" w:themeColor="accent1" w:themeShade="80"/>
          <w:sz w:val="20"/>
          <w:szCs w:val="20"/>
        </w:rPr>
        <w:t xml:space="preserve"> un</w:t>
      </w:r>
      <w:r w:rsidRPr="00C64535">
        <w:rPr>
          <w:rFonts w:ascii="Avenir Next" w:hAnsi="Avenir Next"/>
          <w:color w:val="1F3864" w:themeColor="accent1" w:themeShade="80"/>
          <w:sz w:val="20"/>
          <w:szCs w:val="20"/>
        </w:rPr>
        <w:t xml:space="preserve"> modèle conceptuel</w:t>
      </w:r>
      <w:r w:rsidR="00622816" w:rsidRPr="00C64535">
        <w:rPr>
          <w:rFonts w:ascii="Avenir Next" w:hAnsi="Avenir Next"/>
          <w:color w:val="1F3864" w:themeColor="accent1" w:themeShade="80"/>
          <w:sz w:val="20"/>
          <w:szCs w:val="20"/>
        </w:rPr>
        <w:t xml:space="preserve"> d</w:t>
      </w:r>
      <w:r w:rsidR="008561BC">
        <w:rPr>
          <w:rFonts w:ascii="Avenir Next" w:hAnsi="Avenir Next"/>
          <w:color w:val="1F3864" w:themeColor="accent1" w:themeShade="80"/>
          <w:sz w:val="20"/>
          <w:szCs w:val="20"/>
        </w:rPr>
        <w:t xml:space="preserve">’une </w:t>
      </w:r>
      <w:r w:rsidR="00622816" w:rsidRPr="00C64535">
        <w:rPr>
          <w:rFonts w:ascii="Avenir Next" w:hAnsi="Avenir Next"/>
          <w:color w:val="1F3864" w:themeColor="accent1" w:themeShade="80"/>
          <w:sz w:val="20"/>
          <w:szCs w:val="20"/>
        </w:rPr>
        <w:t xml:space="preserve">organisation du travail intégrant des objectifs du Care. </w:t>
      </w:r>
      <w:r w:rsidR="008561BC">
        <w:rPr>
          <w:rFonts w:ascii="Avenir Next" w:hAnsi="Avenir Next"/>
          <w:color w:val="1F3864" w:themeColor="accent1" w:themeShade="80"/>
          <w:sz w:val="20"/>
          <w:szCs w:val="20"/>
        </w:rPr>
        <w:t>Ce</w:t>
      </w:r>
      <w:r w:rsidR="007F4C75" w:rsidRPr="00C64535">
        <w:rPr>
          <w:rFonts w:ascii="Avenir Next" w:hAnsi="Avenir Next"/>
          <w:color w:val="1F3864" w:themeColor="accent1" w:themeShade="80"/>
          <w:sz w:val="20"/>
          <w:szCs w:val="20"/>
        </w:rPr>
        <w:t xml:space="preserve"> nouveau régime de gestion de l’organisation des activités</w:t>
      </w:r>
      <w:r w:rsidR="008561BC">
        <w:rPr>
          <w:rFonts w:ascii="Avenir Next" w:hAnsi="Avenir Next"/>
          <w:color w:val="1F3864" w:themeColor="accent1" w:themeShade="80"/>
          <w:sz w:val="20"/>
          <w:szCs w:val="20"/>
        </w:rPr>
        <w:t xml:space="preserve"> intègrera une analyse du </w:t>
      </w:r>
      <w:r w:rsidR="007F4C75" w:rsidRPr="00C64535">
        <w:rPr>
          <w:rFonts w:ascii="Avenir Next" w:hAnsi="Avenir Next"/>
          <w:color w:val="1F3864" w:themeColor="accent1" w:themeShade="80"/>
          <w:sz w:val="20"/>
          <w:szCs w:val="20"/>
        </w:rPr>
        <w:t>travail au travers du prisme de la sollicitude</w:t>
      </w:r>
      <w:r w:rsidR="008561BC">
        <w:rPr>
          <w:rFonts w:ascii="Avenir Next" w:hAnsi="Avenir Next"/>
          <w:color w:val="1F3864" w:themeColor="accent1" w:themeShade="80"/>
          <w:sz w:val="20"/>
          <w:szCs w:val="20"/>
        </w:rPr>
        <w:t>. Pourront être pris en compte,</w:t>
      </w:r>
      <w:r w:rsidR="007F4C75" w:rsidRPr="00C64535">
        <w:rPr>
          <w:rFonts w:ascii="Avenir Next" w:hAnsi="Avenir Next"/>
          <w:color w:val="1F3864" w:themeColor="accent1" w:themeShade="80"/>
          <w:sz w:val="20"/>
          <w:szCs w:val="20"/>
        </w:rPr>
        <w:t xml:space="preserve"> la fragilité collective et la capacité de résistance</w:t>
      </w:r>
      <w:r w:rsidR="007F4C75" w:rsidRPr="00C64535">
        <w:rPr>
          <w:rStyle w:val="Appelnotedebasdep"/>
          <w:rFonts w:ascii="Avenir Next" w:hAnsi="Avenir Next"/>
          <w:color w:val="1F3864" w:themeColor="accent1" w:themeShade="80"/>
          <w:sz w:val="20"/>
          <w:szCs w:val="20"/>
        </w:rPr>
        <w:footnoteReference w:id="52"/>
      </w:r>
      <w:r w:rsidR="007F4C75" w:rsidRPr="00C64535">
        <w:rPr>
          <w:rFonts w:ascii="Avenir Next" w:hAnsi="Avenir Next"/>
          <w:color w:val="1F3864" w:themeColor="accent1" w:themeShade="80"/>
          <w:sz w:val="20"/>
          <w:szCs w:val="20"/>
        </w:rPr>
        <w:t xml:space="preserve"> face à la pression de la variabilité de la demande, l’aménagement du travail en fonction de la capabilité</w:t>
      </w:r>
      <w:r w:rsidR="007F4C75" w:rsidRPr="00C64535">
        <w:rPr>
          <w:rStyle w:val="Appelnotedebasdep"/>
          <w:rFonts w:ascii="Avenir Next" w:hAnsi="Avenir Next"/>
          <w:color w:val="1F3864" w:themeColor="accent1" w:themeShade="80"/>
          <w:sz w:val="20"/>
          <w:szCs w:val="20"/>
        </w:rPr>
        <w:footnoteReference w:id="53"/>
      </w:r>
      <w:r w:rsidR="007F4C75" w:rsidRPr="00C64535">
        <w:rPr>
          <w:rFonts w:ascii="Avenir Next" w:hAnsi="Avenir Next"/>
          <w:color w:val="1F3864" w:themeColor="accent1" w:themeShade="80"/>
          <w:sz w:val="20"/>
          <w:szCs w:val="20"/>
        </w:rPr>
        <w:t xml:space="preserve"> c’est-à-dire du degré de liberté et de possibilités de l’individu, la possibilité d’une indépendance de l’action et de la pensée</w:t>
      </w:r>
      <w:r w:rsidR="007F4C75" w:rsidRPr="00C64535">
        <w:rPr>
          <w:rStyle w:val="Appelnotedebasdep"/>
          <w:rFonts w:ascii="Avenir Next" w:hAnsi="Avenir Next"/>
          <w:color w:val="1F3864" w:themeColor="accent1" w:themeShade="80"/>
          <w:sz w:val="20"/>
          <w:szCs w:val="20"/>
        </w:rPr>
        <w:footnoteReference w:id="54"/>
      </w:r>
      <w:r w:rsidR="007F4C75" w:rsidRPr="00C64535">
        <w:rPr>
          <w:rFonts w:ascii="Avenir Next" w:hAnsi="Avenir Next"/>
          <w:color w:val="1F3864" w:themeColor="accent1" w:themeShade="80"/>
          <w:sz w:val="20"/>
          <w:szCs w:val="20"/>
        </w:rPr>
        <w:t>, les compétences vulnérables</w:t>
      </w:r>
      <w:r w:rsidR="007F4C75" w:rsidRPr="00C64535">
        <w:rPr>
          <w:rStyle w:val="Appelnotedebasdep"/>
          <w:rFonts w:ascii="Avenir Next" w:hAnsi="Avenir Next"/>
          <w:color w:val="1F3864" w:themeColor="accent1" w:themeShade="80"/>
          <w:sz w:val="20"/>
          <w:szCs w:val="20"/>
        </w:rPr>
        <w:footnoteReference w:id="55"/>
      </w:r>
      <w:r w:rsidR="008561BC">
        <w:rPr>
          <w:rFonts w:ascii="Avenir Next" w:hAnsi="Avenir Next"/>
          <w:color w:val="1F3864" w:themeColor="accent1" w:themeShade="80"/>
          <w:sz w:val="20"/>
          <w:szCs w:val="20"/>
        </w:rPr>
        <w:t>.</w:t>
      </w:r>
    </w:p>
    <w:p w14:paraId="2F8C248E" w14:textId="0955A26B" w:rsidR="00B62746" w:rsidRPr="00C64535" w:rsidRDefault="00B62746" w:rsidP="00B60AD8">
      <w:pPr>
        <w:jc w:val="both"/>
        <w:rPr>
          <w:rFonts w:ascii="Avenir Next" w:hAnsi="Avenir Next" w:cs="AppleSystemUIFontBold"/>
          <w:color w:val="1F3864" w:themeColor="accent1" w:themeShade="80"/>
          <w:sz w:val="20"/>
          <w:szCs w:val="20"/>
        </w:rPr>
      </w:pPr>
      <w:r w:rsidRPr="00C64535">
        <w:rPr>
          <w:rFonts w:ascii="Avenir Next" w:hAnsi="Avenir Next"/>
          <w:color w:val="1F3864" w:themeColor="accent1" w:themeShade="80"/>
          <w:sz w:val="20"/>
          <w:szCs w:val="20"/>
        </w:rPr>
        <w:t xml:space="preserve">Ces dynamiques du soin porté à une organisation seront mises à l’épreuve par la démarche de conception d’un programme d’apprentissage. </w:t>
      </w:r>
    </w:p>
    <w:p w14:paraId="4C8CE0FC" w14:textId="08CF6633" w:rsidR="00462B98" w:rsidRPr="00C64535" w:rsidRDefault="00B62746"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lastRenderedPageBreak/>
        <w:t xml:space="preserve">D’après Google scholar, un seul article de recherche étudie la mise en place d’un programme de gestion dans le cadre théorique du « Care », entendu comme management durable et prévention des risques, appliqué au terrain de l’industrie chimique. </w:t>
      </w:r>
    </w:p>
    <w:p w14:paraId="179072D2" w14:textId="1B918FEC" w:rsidR="008D2C24" w:rsidRPr="00C64535" w:rsidRDefault="008D2C24" w:rsidP="00B60AD8">
      <w:pPr>
        <w:jc w:val="both"/>
        <w:rPr>
          <w:rFonts w:ascii="Avenir Next" w:hAnsi="Avenir Next"/>
          <w:color w:val="1F3864" w:themeColor="accent1" w:themeShade="80"/>
          <w:sz w:val="20"/>
          <w:szCs w:val="20"/>
        </w:rPr>
      </w:pPr>
    </w:p>
    <w:p w14:paraId="7CAA800F" w14:textId="2858751F" w:rsidR="00FB5DBE" w:rsidRPr="00C64535" w:rsidRDefault="008D2C24" w:rsidP="00B60AD8">
      <w:pPr>
        <w:jc w:val="both"/>
        <w:rPr>
          <w:rFonts w:ascii="Avenir Next" w:hAnsi="Avenir Next" w:cs="Calibri"/>
          <w:color w:val="1F3864" w:themeColor="accent1" w:themeShade="80"/>
          <w:sz w:val="20"/>
          <w:szCs w:val="20"/>
        </w:rPr>
      </w:pPr>
      <w:r w:rsidRPr="00C64535">
        <w:rPr>
          <w:rFonts w:ascii="Avenir Next" w:hAnsi="Avenir Next" w:cs="Calibri"/>
          <w:color w:val="1F3864" w:themeColor="accent1" w:themeShade="80"/>
          <w:sz w:val="20"/>
          <w:szCs w:val="20"/>
        </w:rPr>
        <w:t>La Pr. Cynthia Fleury dirigera ce travail conceptuel en tant que titulaire de la Chaire Humanités et Santé au Conservatoire National des Arts et Métiers</w:t>
      </w:r>
      <w:r w:rsidR="00FE6B79" w:rsidRPr="00C64535">
        <w:rPr>
          <w:rFonts w:ascii="Avenir Next" w:hAnsi="Avenir Next" w:cs="Calibri"/>
          <w:color w:val="1F3864" w:themeColor="accent1" w:themeShade="80"/>
          <w:sz w:val="20"/>
          <w:szCs w:val="20"/>
        </w:rPr>
        <w:t xml:space="preserve"> (CNAM)</w:t>
      </w:r>
      <w:r w:rsidRPr="00C64535">
        <w:rPr>
          <w:rFonts w:ascii="Avenir Next" w:hAnsi="Avenir Next" w:cs="Calibri"/>
          <w:color w:val="1F3864" w:themeColor="accent1" w:themeShade="80"/>
          <w:sz w:val="20"/>
          <w:szCs w:val="20"/>
        </w:rPr>
        <w:t xml:space="preserve">. Ses travaux me permettront de construire de la connaissance avec un double encadrement : celui de l’éducation </w:t>
      </w:r>
      <w:r w:rsidR="00FB5DBE" w:rsidRPr="00C64535">
        <w:rPr>
          <w:rFonts w:ascii="Avenir Next" w:hAnsi="Avenir Next" w:cs="Calibri"/>
          <w:color w:val="1F3864" w:themeColor="accent1" w:themeShade="80"/>
          <w:sz w:val="20"/>
          <w:szCs w:val="20"/>
        </w:rPr>
        <w:t xml:space="preserve">d’abord, </w:t>
      </w:r>
      <w:r w:rsidRPr="00C64535">
        <w:rPr>
          <w:rFonts w:ascii="Avenir Next" w:hAnsi="Avenir Next" w:cs="Calibri"/>
          <w:color w:val="1F3864" w:themeColor="accent1" w:themeShade="80"/>
          <w:sz w:val="20"/>
          <w:szCs w:val="20"/>
        </w:rPr>
        <w:t xml:space="preserve">qu’elle décrit en tant que continuum de transmission </w:t>
      </w:r>
      <w:r w:rsidR="008561BC">
        <w:rPr>
          <w:rFonts w:ascii="Avenir Next" w:hAnsi="Avenir Next" w:cs="Calibri"/>
          <w:color w:val="1F3864" w:themeColor="accent1" w:themeShade="80"/>
          <w:sz w:val="20"/>
          <w:szCs w:val="20"/>
        </w:rPr>
        <w:t xml:space="preserve">inscrit </w:t>
      </w:r>
      <w:r w:rsidRPr="00C64535">
        <w:rPr>
          <w:rFonts w:ascii="Avenir Next" w:hAnsi="Avenir Next" w:cs="Calibri"/>
          <w:color w:val="1F3864" w:themeColor="accent1" w:themeShade="80"/>
          <w:sz w:val="20"/>
          <w:szCs w:val="20"/>
        </w:rPr>
        <w:t xml:space="preserve">dans une </w:t>
      </w:r>
      <w:r w:rsidR="00396450" w:rsidRPr="00C64535">
        <w:rPr>
          <w:rFonts w:ascii="Avenir Next" w:hAnsi="Avenir Next" w:cs="Calibri"/>
          <w:color w:val="1F3864" w:themeColor="accent1" w:themeShade="80"/>
          <w:sz w:val="20"/>
          <w:szCs w:val="20"/>
        </w:rPr>
        <w:t>étymologie</w:t>
      </w:r>
      <w:r w:rsidRPr="00C64535">
        <w:rPr>
          <w:rFonts w:ascii="Avenir Next" w:hAnsi="Avenir Next" w:cs="Calibri"/>
          <w:color w:val="1F3864" w:themeColor="accent1" w:themeShade="80"/>
          <w:sz w:val="20"/>
          <w:szCs w:val="20"/>
        </w:rPr>
        <w:t xml:space="preserve"> de la curiosité</w:t>
      </w:r>
      <w:r w:rsidR="00FB5DBE" w:rsidRPr="00C64535">
        <w:rPr>
          <w:rFonts w:ascii="Avenir Next" w:hAnsi="Avenir Next" w:cs="Calibri"/>
          <w:color w:val="1F3864" w:themeColor="accent1" w:themeShade="80"/>
          <w:sz w:val="20"/>
          <w:szCs w:val="20"/>
        </w:rPr>
        <w:t xml:space="preserve"> ; curiosité </w:t>
      </w:r>
      <w:r w:rsidR="00396450" w:rsidRPr="00C64535">
        <w:rPr>
          <w:rFonts w:ascii="Avenir Next" w:hAnsi="Avenir Next" w:cs="Calibri"/>
          <w:color w:val="1F3864" w:themeColor="accent1" w:themeShade="80"/>
          <w:sz w:val="20"/>
          <w:szCs w:val="20"/>
        </w:rPr>
        <w:t>que nous souhaitons envisager sous l’angle de son étymologie du</w:t>
      </w:r>
      <w:r w:rsidR="00FB5DBE" w:rsidRPr="00C64535">
        <w:rPr>
          <w:rFonts w:ascii="Avenir Next" w:hAnsi="Avenir Next" w:cs="Calibri"/>
          <w:color w:val="1F3864" w:themeColor="accent1" w:themeShade="80"/>
          <w:sz w:val="20"/>
          <w:szCs w:val="20"/>
        </w:rPr>
        <w:t xml:space="preserve"> </w:t>
      </w:r>
      <w:r w:rsidRPr="00C64535">
        <w:rPr>
          <w:rFonts w:ascii="Avenir Next" w:hAnsi="Avenir Next" w:cs="Calibri"/>
          <w:color w:val="1F3864" w:themeColor="accent1" w:themeShade="80"/>
          <w:sz w:val="20"/>
          <w:szCs w:val="20"/>
        </w:rPr>
        <w:t>‘cure’</w:t>
      </w:r>
      <w:r w:rsidR="00FB5DBE" w:rsidRPr="00C64535">
        <w:rPr>
          <w:rFonts w:ascii="Avenir Next" w:hAnsi="Avenir Next" w:cs="Calibri"/>
          <w:color w:val="1F3864" w:themeColor="accent1" w:themeShade="80"/>
          <w:sz w:val="20"/>
          <w:szCs w:val="20"/>
        </w:rPr>
        <w:t xml:space="preserve"> ensuite, </w:t>
      </w:r>
      <w:r w:rsidR="008561BC">
        <w:rPr>
          <w:rFonts w:ascii="Avenir Next" w:hAnsi="Avenir Next" w:cs="Calibri"/>
          <w:color w:val="1F3864" w:themeColor="accent1" w:themeShade="80"/>
          <w:sz w:val="20"/>
          <w:szCs w:val="20"/>
        </w:rPr>
        <w:t>ancré</w:t>
      </w:r>
      <w:r w:rsidR="00FB5DBE" w:rsidRPr="00C64535">
        <w:rPr>
          <w:rFonts w:ascii="Avenir Next" w:hAnsi="Avenir Next" w:cs="Calibri"/>
          <w:color w:val="1F3864" w:themeColor="accent1" w:themeShade="80"/>
          <w:sz w:val="20"/>
          <w:szCs w:val="20"/>
        </w:rPr>
        <w:t xml:space="preserve"> dans l’éthique du </w:t>
      </w:r>
      <w:r w:rsidRPr="00C64535">
        <w:rPr>
          <w:rFonts w:ascii="Avenir Next" w:hAnsi="Avenir Next" w:cs="Calibri"/>
          <w:color w:val="1F3864" w:themeColor="accent1" w:themeShade="80"/>
          <w:sz w:val="20"/>
          <w:szCs w:val="20"/>
        </w:rPr>
        <w:t xml:space="preserve">Care </w:t>
      </w:r>
      <w:r w:rsidR="00FB5DBE" w:rsidRPr="00C64535">
        <w:rPr>
          <w:rFonts w:ascii="Avenir Next" w:hAnsi="Avenir Next" w:cs="Calibri"/>
          <w:color w:val="1F3864" w:themeColor="accent1" w:themeShade="80"/>
          <w:sz w:val="20"/>
          <w:szCs w:val="20"/>
        </w:rPr>
        <w:t>en tant qu’</w:t>
      </w:r>
      <w:r w:rsidRPr="00C64535">
        <w:rPr>
          <w:rFonts w:ascii="Avenir Next" w:hAnsi="Avenir Next" w:cs="Calibri"/>
          <w:color w:val="1F3864" w:themeColor="accent1" w:themeShade="80"/>
          <w:sz w:val="20"/>
          <w:szCs w:val="20"/>
        </w:rPr>
        <w:t>attention aux choses</w:t>
      </w:r>
      <w:r w:rsidR="00396450" w:rsidRPr="00C64535">
        <w:rPr>
          <w:rFonts w:ascii="Avenir Next" w:hAnsi="Avenir Next" w:cs="Calibri"/>
          <w:color w:val="1F3864" w:themeColor="accent1" w:themeShade="80"/>
          <w:sz w:val="20"/>
          <w:szCs w:val="20"/>
        </w:rPr>
        <w:t xml:space="preserve"> et compréhension des interdépendances</w:t>
      </w:r>
      <w:r w:rsidR="00FE6B79" w:rsidRPr="00C64535">
        <w:rPr>
          <w:rFonts w:ascii="Avenir Next" w:hAnsi="Avenir Next" w:cs="Calibri"/>
          <w:color w:val="1F3864" w:themeColor="accent1" w:themeShade="80"/>
          <w:sz w:val="20"/>
          <w:szCs w:val="20"/>
        </w:rPr>
        <w:t xml:space="preserve"> des acteurs</w:t>
      </w:r>
      <w:r w:rsidR="00396450" w:rsidRPr="00C64535">
        <w:rPr>
          <w:rFonts w:ascii="Avenir Next" w:hAnsi="Avenir Next" w:cs="Calibri"/>
          <w:color w:val="1F3864" w:themeColor="accent1" w:themeShade="80"/>
          <w:sz w:val="20"/>
          <w:szCs w:val="20"/>
        </w:rPr>
        <w:t xml:space="preserve">. </w:t>
      </w:r>
    </w:p>
    <w:p w14:paraId="56F4EA81" w14:textId="77777777" w:rsidR="00AC49AC" w:rsidRPr="00C64535" w:rsidRDefault="00AC49AC" w:rsidP="00B60AD8">
      <w:pPr>
        <w:jc w:val="both"/>
        <w:rPr>
          <w:rFonts w:ascii="Avenir Next" w:hAnsi="Avenir Next"/>
          <w:color w:val="1F3864" w:themeColor="accent1" w:themeShade="80"/>
          <w:sz w:val="20"/>
          <w:szCs w:val="20"/>
        </w:rPr>
      </w:pPr>
    </w:p>
    <w:p w14:paraId="13143CC0" w14:textId="77777777" w:rsidR="00C92E50" w:rsidRPr="00C64535" w:rsidRDefault="00C92E50" w:rsidP="00B60AD8">
      <w:pPr>
        <w:jc w:val="both"/>
        <w:rPr>
          <w:rFonts w:ascii="Avenir Next" w:hAnsi="Avenir Next"/>
          <w:color w:val="1F3864" w:themeColor="accent1" w:themeShade="80"/>
          <w:sz w:val="20"/>
          <w:szCs w:val="20"/>
        </w:rPr>
      </w:pPr>
    </w:p>
    <w:p w14:paraId="51B97861" w14:textId="685DF475" w:rsidR="00462B98" w:rsidRPr="00C64535" w:rsidRDefault="00BF1181" w:rsidP="00B60AD8">
      <w:pPr>
        <w:jc w:val="both"/>
        <w:rPr>
          <w:rFonts w:ascii="Avenir Next" w:hAnsi="Avenir Next"/>
          <w:b/>
          <w:bCs/>
          <w:color w:val="1F3864" w:themeColor="accent1" w:themeShade="80"/>
          <w:sz w:val="20"/>
          <w:szCs w:val="20"/>
        </w:rPr>
      </w:pPr>
      <w:r w:rsidRPr="00C64535">
        <w:rPr>
          <w:rFonts w:ascii="Avenir Next" w:hAnsi="Avenir Next"/>
          <w:b/>
          <w:bCs/>
          <w:color w:val="1F3864" w:themeColor="accent1" w:themeShade="80"/>
          <w:sz w:val="20"/>
          <w:szCs w:val="20"/>
        </w:rPr>
        <w:t>D</w:t>
      </w:r>
      <w:r w:rsidR="00AD77E2" w:rsidRPr="00C64535">
        <w:rPr>
          <w:rFonts w:ascii="Avenir Next" w:hAnsi="Avenir Next"/>
          <w:b/>
          <w:bCs/>
          <w:color w:val="1F3864" w:themeColor="accent1" w:themeShade="80"/>
          <w:sz w:val="20"/>
          <w:szCs w:val="20"/>
        </w:rPr>
        <w:t xml:space="preserve">/ </w:t>
      </w:r>
      <w:r w:rsidR="00E94029" w:rsidRPr="00C64535">
        <w:rPr>
          <w:rFonts w:ascii="Avenir Next" w:hAnsi="Avenir Next"/>
          <w:b/>
          <w:bCs/>
          <w:color w:val="1F3864" w:themeColor="accent1" w:themeShade="80"/>
          <w:sz w:val="20"/>
          <w:szCs w:val="20"/>
        </w:rPr>
        <w:t xml:space="preserve">CONCEVOIR UN PROTOTYPE DE </w:t>
      </w:r>
      <w:r w:rsidR="0040529D" w:rsidRPr="00C64535">
        <w:rPr>
          <w:rFonts w:ascii="Avenir Next" w:hAnsi="Avenir Next"/>
          <w:b/>
          <w:bCs/>
          <w:color w:val="1F3864" w:themeColor="accent1" w:themeShade="80"/>
          <w:sz w:val="20"/>
          <w:szCs w:val="20"/>
        </w:rPr>
        <w:t>FORMATION-</w:t>
      </w:r>
      <w:r w:rsidR="00E94029" w:rsidRPr="00C64535">
        <w:rPr>
          <w:rFonts w:ascii="Avenir Next" w:hAnsi="Avenir Next"/>
          <w:b/>
          <w:bCs/>
          <w:color w:val="1F3864" w:themeColor="accent1" w:themeShade="80"/>
          <w:sz w:val="20"/>
          <w:szCs w:val="20"/>
        </w:rPr>
        <w:t>TRANSFORMATION ORGANISATIONNELLE PROPRE A UN ECHANTILLON D’ENTREPRISES DU TEXTILE </w:t>
      </w:r>
    </w:p>
    <w:p w14:paraId="61203903" w14:textId="255AFF0B" w:rsidR="00E94029" w:rsidRPr="0072494C" w:rsidRDefault="005830E1" w:rsidP="00B60AD8">
      <w:pPr>
        <w:jc w:val="both"/>
        <w:rPr>
          <w:rFonts w:ascii="Avenir Next" w:hAnsi="Avenir Next"/>
          <w:b/>
          <w:bCs/>
          <w:color w:val="1F3864" w:themeColor="accent1" w:themeShade="80"/>
          <w:sz w:val="16"/>
          <w:szCs w:val="16"/>
        </w:rPr>
      </w:pPr>
      <w:r w:rsidRPr="0072494C">
        <w:rPr>
          <w:rFonts w:ascii="Avenir Next" w:hAnsi="Avenir Next"/>
          <w:b/>
          <w:bCs/>
          <w:color w:val="1F3864" w:themeColor="accent1" w:themeShade="80"/>
          <w:sz w:val="16"/>
          <w:szCs w:val="16"/>
        </w:rPr>
        <w:t xml:space="preserve">LE CADRE DE </w:t>
      </w:r>
      <w:r w:rsidR="00E94029" w:rsidRPr="0072494C">
        <w:rPr>
          <w:rFonts w:ascii="Avenir Next" w:hAnsi="Avenir Next"/>
          <w:b/>
          <w:bCs/>
          <w:color w:val="1F3864" w:themeColor="accent1" w:themeShade="80"/>
          <w:sz w:val="16"/>
          <w:szCs w:val="16"/>
        </w:rPr>
        <w:t xml:space="preserve">L’APPRENANCE, </w:t>
      </w:r>
      <w:r w:rsidRPr="0072494C">
        <w:rPr>
          <w:rFonts w:ascii="Avenir Next" w:hAnsi="Avenir Next"/>
          <w:b/>
          <w:bCs/>
          <w:color w:val="1F3864" w:themeColor="accent1" w:themeShade="80"/>
          <w:sz w:val="16"/>
          <w:szCs w:val="16"/>
        </w:rPr>
        <w:t>L’APPAREIL CRITIQUE DU CARE</w:t>
      </w:r>
    </w:p>
    <w:p w14:paraId="75269432" w14:textId="641039E6" w:rsidR="004309C7" w:rsidRPr="00C64535" w:rsidRDefault="004309C7" w:rsidP="00B60AD8">
      <w:pPr>
        <w:jc w:val="both"/>
        <w:rPr>
          <w:rFonts w:ascii="Avenir Next" w:hAnsi="Avenir Next"/>
          <w:b/>
          <w:bCs/>
          <w:color w:val="1F3864" w:themeColor="accent1" w:themeShade="80"/>
          <w:sz w:val="20"/>
          <w:szCs w:val="20"/>
        </w:rPr>
      </w:pPr>
    </w:p>
    <w:p w14:paraId="0640BE16" w14:textId="54292EED" w:rsidR="00E775FC" w:rsidRPr="00C64535" w:rsidRDefault="00E775FC"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Dans le cadre pluridisciplinaire des théories des </w:t>
      </w:r>
      <w:r w:rsidR="008561BC">
        <w:rPr>
          <w:rFonts w:ascii="Avenir Next" w:hAnsi="Avenir Next"/>
          <w:color w:val="1F3864" w:themeColor="accent1" w:themeShade="80"/>
          <w:sz w:val="20"/>
          <w:szCs w:val="20"/>
        </w:rPr>
        <w:t>S</w:t>
      </w:r>
      <w:r w:rsidRPr="00C64535">
        <w:rPr>
          <w:rFonts w:ascii="Avenir Next" w:hAnsi="Avenir Next"/>
          <w:color w:val="1F3864" w:themeColor="accent1" w:themeShade="80"/>
          <w:sz w:val="20"/>
          <w:szCs w:val="20"/>
        </w:rPr>
        <w:t xml:space="preserve">ciences de l’information et de la communication et des </w:t>
      </w:r>
      <w:r w:rsidR="008561BC">
        <w:rPr>
          <w:rFonts w:ascii="Avenir Next" w:hAnsi="Avenir Next"/>
          <w:color w:val="1F3864" w:themeColor="accent1" w:themeShade="80"/>
          <w:sz w:val="20"/>
          <w:szCs w:val="20"/>
        </w:rPr>
        <w:t>S</w:t>
      </w:r>
      <w:r w:rsidRPr="00C64535">
        <w:rPr>
          <w:rFonts w:ascii="Avenir Next" w:hAnsi="Avenir Next"/>
          <w:color w:val="1F3864" w:themeColor="accent1" w:themeShade="80"/>
          <w:sz w:val="20"/>
          <w:szCs w:val="20"/>
        </w:rPr>
        <w:t xml:space="preserve">ciences humaines et humanités nouvelles, nous souhaitons compléter l’analyse </w:t>
      </w:r>
      <w:r w:rsidR="002414E1" w:rsidRPr="00C64535">
        <w:rPr>
          <w:rFonts w:ascii="Avenir Next" w:hAnsi="Avenir Next"/>
          <w:color w:val="1F3864" w:themeColor="accent1" w:themeShade="80"/>
          <w:sz w:val="20"/>
          <w:szCs w:val="20"/>
        </w:rPr>
        <w:t xml:space="preserve">du </w:t>
      </w:r>
      <w:r w:rsidRPr="00C64535">
        <w:rPr>
          <w:rFonts w:ascii="Avenir Next" w:hAnsi="Avenir Next"/>
          <w:color w:val="1F3864" w:themeColor="accent1" w:themeShade="80"/>
          <w:sz w:val="20"/>
          <w:szCs w:val="20"/>
        </w:rPr>
        <w:t>context</w:t>
      </w:r>
      <w:r w:rsidR="002414E1" w:rsidRPr="00C64535">
        <w:rPr>
          <w:rFonts w:ascii="Avenir Next" w:hAnsi="Avenir Next"/>
          <w:color w:val="1F3864" w:themeColor="accent1" w:themeShade="80"/>
          <w:sz w:val="20"/>
          <w:szCs w:val="20"/>
        </w:rPr>
        <w:t xml:space="preserve">e industriel </w:t>
      </w:r>
      <w:r w:rsidRPr="00C64535">
        <w:rPr>
          <w:rFonts w:ascii="Avenir Next" w:hAnsi="Avenir Next"/>
          <w:color w:val="1F3864" w:themeColor="accent1" w:themeShade="80"/>
          <w:sz w:val="20"/>
          <w:szCs w:val="20"/>
        </w:rPr>
        <w:t xml:space="preserve">(A) en </w:t>
      </w:r>
      <w:r w:rsidR="002414E1" w:rsidRPr="00C64535">
        <w:rPr>
          <w:rFonts w:ascii="Avenir Next" w:hAnsi="Avenir Next"/>
          <w:color w:val="1F3864" w:themeColor="accent1" w:themeShade="80"/>
          <w:sz w:val="20"/>
          <w:szCs w:val="20"/>
        </w:rPr>
        <w:t>observant :</w:t>
      </w:r>
      <w:r w:rsidRPr="00C64535">
        <w:rPr>
          <w:rFonts w:ascii="Avenir Next" w:hAnsi="Avenir Next"/>
          <w:color w:val="1F3864" w:themeColor="accent1" w:themeShade="80"/>
          <w:sz w:val="20"/>
          <w:szCs w:val="20"/>
        </w:rPr>
        <w:t xml:space="preserve"> </w:t>
      </w:r>
    </w:p>
    <w:p w14:paraId="5D10D544" w14:textId="236760BF" w:rsidR="00781F03" w:rsidRPr="00C64535" w:rsidRDefault="008561BC" w:rsidP="00B60AD8">
      <w:pPr>
        <w:pStyle w:val="Paragraphedeliste"/>
        <w:numPr>
          <w:ilvl w:val="0"/>
          <w:numId w:val="8"/>
        </w:numPr>
        <w:jc w:val="both"/>
        <w:rPr>
          <w:rFonts w:ascii="Avenir Next" w:hAnsi="Avenir Next" w:cs="AppleSystemUIFont"/>
          <w:color w:val="1F3864" w:themeColor="accent1" w:themeShade="80"/>
          <w:sz w:val="20"/>
          <w:szCs w:val="20"/>
        </w:rPr>
      </w:pPr>
      <w:r>
        <w:rPr>
          <w:rFonts w:ascii="Avenir Next" w:hAnsi="Avenir Next" w:cs="Calibri"/>
          <w:color w:val="1F3864" w:themeColor="accent1" w:themeShade="80"/>
          <w:sz w:val="20"/>
          <w:szCs w:val="20"/>
        </w:rPr>
        <w:t>U</w:t>
      </w:r>
      <w:r w:rsidR="00781F03" w:rsidRPr="00C64535">
        <w:rPr>
          <w:rFonts w:ascii="Avenir Next" w:hAnsi="Avenir Next" w:cs="Calibri"/>
          <w:color w:val="1F3864" w:themeColor="accent1" w:themeShade="80"/>
          <w:sz w:val="20"/>
          <w:szCs w:val="20"/>
        </w:rPr>
        <w:t xml:space="preserve">n dispositif de formation-transformation : qu’apprendre de son propre travail dans un contexte </w:t>
      </w:r>
      <w:r w:rsidR="001E0F0B" w:rsidRPr="00C64535">
        <w:rPr>
          <w:rFonts w:ascii="Avenir Next" w:hAnsi="Avenir Next" w:cs="Calibri"/>
          <w:color w:val="1F3864" w:themeColor="accent1" w:themeShade="80"/>
          <w:sz w:val="20"/>
          <w:szCs w:val="20"/>
        </w:rPr>
        <w:t>interdisciplinaire ?</w:t>
      </w:r>
      <w:r w:rsidR="00781F03" w:rsidRPr="00C64535">
        <w:rPr>
          <w:rFonts w:ascii="Avenir Next" w:hAnsi="Avenir Next" w:cs="Calibri"/>
          <w:color w:val="1F3864" w:themeColor="accent1" w:themeShade="80"/>
          <w:sz w:val="20"/>
          <w:szCs w:val="20"/>
        </w:rPr>
        <w:t xml:space="preserve"> </w:t>
      </w:r>
    </w:p>
    <w:p w14:paraId="65E10023" w14:textId="64046A19" w:rsidR="002414E1" w:rsidRPr="00C64535" w:rsidRDefault="008561BC" w:rsidP="00B60AD8">
      <w:pPr>
        <w:pStyle w:val="Paragraphedeliste"/>
        <w:numPr>
          <w:ilvl w:val="0"/>
          <w:numId w:val="8"/>
        </w:numPr>
        <w:jc w:val="both"/>
        <w:rPr>
          <w:rFonts w:ascii="Avenir Next" w:hAnsi="Avenir Next"/>
          <w:color w:val="1F3864" w:themeColor="accent1" w:themeShade="80"/>
          <w:sz w:val="20"/>
          <w:szCs w:val="20"/>
        </w:rPr>
      </w:pPr>
      <w:r>
        <w:rPr>
          <w:rFonts w:ascii="Avenir Next" w:hAnsi="Avenir Next"/>
          <w:color w:val="1F3864" w:themeColor="accent1" w:themeShade="80"/>
          <w:sz w:val="20"/>
          <w:szCs w:val="20"/>
        </w:rPr>
        <w:t>L</w:t>
      </w:r>
      <w:r w:rsidR="002414E1" w:rsidRPr="00C64535">
        <w:rPr>
          <w:rFonts w:ascii="Avenir Next" w:hAnsi="Avenir Next"/>
          <w:color w:val="1F3864" w:themeColor="accent1" w:themeShade="80"/>
          <w:sz w:val="20"/>
          <w:szCs w:val="20"/>
        </w:rPr>
        <w:t xml:space="preserve">es différents niveaux de perception </w:t>
      </w:r>
      <w:r w:rsidR="00781F03" w:rsidRPr="00C64535">
        <w:rPr>
          <w:rFonts w:ascii="Avenir Next" w:hAnsi="Avenir Next"/>
          <w:color w:val="1F3864" w:themeColor="accent1" w:themeShade="80"/>
          <w:sz w:val="20"/>
          <w:szCs w:val="20"/>
        </w:rPr>
        <w:t xml:space="preserve">et réseaux </w:t>
      </w:r>
      <w:r w:rsidR="002414E1" w:rsidRPr="00C64535">
        <w:rPr>
          <w:rFonts w:ascii="Avenir Next" w:hAnsi="Avenir Next"/>
          <w:color w:val="1F3864" w:themeColor="accent1" w:themeShade="80"/>
          <w:sz w:val="20"/>
          <w:szCs w:val="20"/>
        </w:rPr>
        <w:t>qui orientent les dynamiques d’organisation d’entreprises</w:t>
      </w:r>
      <w:r w:rsidR="0040529D" w:rsidRPr="00C64535">
        <w:rPr>
          <w:rFonts w:ascii="Avenir Next" w:hAnsi="Avenir Next"/>
          <w:color w:val="1F3864" w:themeColor="accent1" w:themeShade="80"/>
          <w:sz w:val="20"/>
          <w:szCs w:val="20"/>
        </w:rPr>
        <w:t xml:space="preserve"> </w:t>
      </w:r>
      <w:r w:rsidR="002414E1" w:rsidRPr="00C64535">
        <w:rPr>
          <w:rFonts w:ascii="Avenir Next" w:hAnsi="Avenir Next"/>
          <w:color w:val="1F3864" w:themeColor="accent1" w:themeShade="80"/>
          <w:sz w:val="20"/>
          <w:szCs w:val="20"/>
        </w:rPr>
        <w:t>:  comment mettre en rapport les théories classiques d’une organisation</w:t>
      </w:r>
      <w:r w:rsidR="00781F03" w:rsidRPr="00C64535">
        <w:rPr>
          <w:rFonts w:ascii="Avenir Next" w:hAnsi="Avenir Next"/>
          <w:color w:val="1F3864" w:themeColor="accent1" w:themeShade="80"/>
          <w:sz w:val="20"/>
          <w:szCs w:val="20"/>
        </w:rPr>
        <w:t xml:space="preserve"> avec une théorie de la vulnérabilité </w:t>
      </w:r>
      <w:r w:rsidR="002414E1" w:rsidRPr="00C64535">
        <w:rPr>
          <w:rFonts w:ascii="Avenir Next" w:hAnsi="Avenir Next"/>
          <w:color w:val="1F3864" w:themeColor="accent1" w:themeShade="80"/>
          <w:sz w:val="20"/>
          <w:szCs w:val="20"/>
        </w:rPr>
        <w:t xml:space="preserve">? </w:t>
      </w:r>
    </w:p>
    <w:p w14:paraId="08A0FC87" w14:textId="77777777" w:rsidR="002414E1" w:rsidRPr="00C64535" w:rsidRDefault="002414E1" w:rsidP="00B60AD8">
      <w:pPr>
        <w:jc w:val="both"/>
        <w:rPr>
          <w:rFonts w:ascii="Avenir Next" w:hAnsi="Avenir Next" w:cs="AppleSystemUIFont"/>
          <w:color w:val="1F3864" w:themeColor="accent1" w:themeShade="80"/>
          <w:sz w:val="20"/>
          <w:szCs w:val="20"/>
        </w:rPr>
      </w:pPr>
    </w:p>
    <w:p w14:paraId="63A22D23" w14:textId="308A4EBA" w:rsidR="00E775FC" w:rsidRPr="00C64535" w:rsidRDefault="00E775FC" w:rsidP="00B60AD8">
      <w:pPr>
        <w:ind w:left="60"/>
        <w:jc w:val="both"/>
        <w:rPr>
          <w:rFonts w:ascii="Avenir Next" w:hAnsi="Avenir Next"/>
          <w:b/>
          <w:bCs/>
          <w:color w:val="1F3864" w:themeColor="accent1" w:themeShade="80"/>
          <w:sz w:val="20"/>
          <w:szCs w:val="20"/>
        </w:rPr>
      </w:pPr>
      <w:r w:rsidRPr="00C64535">
        <w:rPr>
          <w:rFonts w:ascii="Avenir Next" w:hAnsi="Avenir Next"/>
          <w:b/>
          <w:bCs/>
          <w:color w:val="1F3864" w:themeColor="accent1" w:themeShade="80"/>
          <w:sz w:val="20"/>
          <w:szCs w:val="20"/>
        </w:rPr>
        <w:t xml:space="preserve">Ainsi, ma problématique consiste à interroger </w:t>
      </w:r>
      <w:r w:rsidR="00142F09" w:rsidRPr="00C64535">
        <w:rPr>
          <w:rFonts w:ascii="Avenir Next" w:hAnsi="Avenir Next"/>
          <w:b/>
          <w:bCs/>
          <w:color w:val="1F3864" w:themeColor="accent1" w:themeShade="80"/>
          <w:sz w:val="20"/>
          <w:szCs w:val="20"/>
        </w:rPr>
        <w:t xml:space="preserve">par l’apprentissage, </w:t>
      </w:r>
      <w:r w:rsidRPr="00C64535">
        <w:rPr>
          <w:rFonts w:ascii="Avenir Next" w:hAnsi="Avenir Next"/>
          <w:b/>
          <w:bCs/>
          <w:color w:val="1F3864" w:themeColor="accent1" w:themeShade="80"/>
          <w:sz w:val="20"/>
          <w:szCs w:val="20"/>
        </w:rPr>
        <w:t xml:space="preserve">un </w:t>
      </w:r>
      <w:r w:rsidR="002C59DD" w:rsidRPr="00C64535">
        <w:rPr>
          <w:rFonts w:ascii="Avenir Next" w:hAnsi="Avenir Next"/>
          <w:b/>
          <w:bCs/>
          <w:color w:val="1F3864" w:themeColor="accent1" w:themeShade="80"/>
          <w:sz w:val="20"/>
          <w:szCs w:val="20"/>
        </w:rPr>
        <w:t xml:space="preserve">potentiel </w:t>
      </w:r>
      <w:r w:rsidRPr="00C64535">
        <w:rPr>
          <w:rFonts w:ascii="Avenir Next" w:hAnsi="Avenir Next"/>
          <w:b/>
          <w:bCs/>
          <w:color w:val="1F3864" w:themeColor="accent1" w:themeShade="80"/>
          <w:sz w:val="20"/>
          <w:szCs w:val="20"/>
        </w:rPr>
        <w:t xml:space="preserve">changement de paradigme </w:t>
      </w:r>
      <w:r w:rsidR="00B0314B" w:rsidRPr="00C64535">
        <w:rPr>
          <w:rFonts w:ascii="Avenir Next" w:hAnsi="Avenir Next"/>
          <w:b/>
          <w:bCs/>
          <w:color w:val="1F3864" w:themeColor="accent1" w:themeShade="80"/>
          <w:sz w:val="20"/>
          <w:szCs w:val="20"/>
        </w:rPr>
        <w:t xml:space="preserve">de transformation organisationnelle, </w:t>
      </w:r>
      <w:r w:rsidRPr="00C64535">
        <w:rPr>
          <w:rFonts w:ascii="Avenir Next" w:hAnsi="Avenir Next"/>
          <w:b/>
          <w:bCs/>
          <w:color w:val="1F3864" w:themeColor="accent1" w:themeShade="80"/>
          <w:sz w:val="20"/>
          <w:szCs w:val="20"/>
        </w:rPr>
        <w:t xml:space="preserve">entre un </w:t>
      </w:r>
      <w:r w:rsidR="002414E1" w:rsidRPr="00C64535">
        <w:rPr>
          <w:rFonts w:ascii="Avenir Next" w:hAnsi="Avenir Next"/>
          <w:b/>
          <w:bCs/>
          <w:color w:val="1F3864" w:themeColor="accent1" w:themeShade="80"/>
          <w:sz w:val="20"/>
          <w:szCs w:val="20"/>
        </w:rPr>
        <w:t>mode de</w:t>
      </w:r>
      <w:r w:rsidRPr="00C64535">
        <w:rPr>
          <w:rFonts w:ascii="Avenir Next" w:hAnsi="Avenir Next"/>
          <w:b/>
          <w:bCs/>
          <w:color w:val="1F3864" w:themeColor="accent1" w:themeShade="80"/>
          <w:sz w:val="20"/>
          <w:szCs w:val="20"/>
        </w:rPr>
        <w:t xml:space="preserve"> gestion </w:t>
      </w:r>
      <w:r w:rsidR="001A08FF" w:rsidRPr="00C64535">
        <w:rPr>
          <w:rFonts w:ascii="Avenir Next" w:hAnsi="Avenir Next"/>
          <w:b/>
          <w:bCs/>
          <w:color w:val="1F3864" w:themeColor="accent1" w:themeShade="80"/>
          <w:sz w:val="20"/>
          <w:szCs w:val="20"/>
        </w:rPr>
        <w:t>et</w:t>
      </w:r>
      <w:r w:rsidRPr="00C64535">
        <w:rPr>
          <w:rFonts w:ascii="Avenir Next" w:hAnsi="Avenir Next"/>
          <w:b/>
          <w:bCs/>
          <w:color w:val="1F3864" w:themeColor="accent1" w:themeShade="80"/>
          <w:sz w:val="20"/>
          <w:szCs w:val="20"/>
        </w:rPr>
        <w:t xml:space="preserve"> </w:t>
      </w:r>
      <w:r w:rsidR="002414E1" w:rsidRPr="00C64535">
        <w:rPr>
          <w:rFonts w:ascii="Avenir Next" w:hAnsi="Avenir Next"/>
          <w:b/>
          <w:bCs/>
          <w:color w:val="1F3864" w:themeColor="accent1" w:themeShade="80"/>
          <w:sz w:val="20"/>
          <w:szCs w:val="20"/>
        </w:rPr>
        <w:t>un mode d</w:t>
      </w:r>
      <w:r w:rsidR="002E358D" w:rsidRPr="00C64535">
        <w:rPr>
          <w:rFonts w:ascii="Avenir Next" w:hAnsi="Avenir Next"/>
          <w:b/>
          <w:bCs/>
          <w:color w:val="1F3864" w:themeColor="accent1" w:themeShade="80"/>
          <w:sz w:val="20"/>
          <w:szCs w:val="20"/>
        </w:rPr>
        <w:t>e l’</w:t>
      </w:r>
      <w:r w:rsidRPr="00C64535">
        <w:rPr>
          <w:rFonts w:ascii="Avenir Next" w:hAnsi="Avenir Next"/>
          <w:b/>
          <w:bCs/>
          <w:color w:val="1F3864" w:themeColor="accent1" w:themeShade="80"/>
          <w:sz w:val="20"/>
          <w:szCs w:val="20"/>
        </w:rPr>
        <w:t>attention</w:t>
      </w:r>
      <w:r w:rsidR="00FE6B79" w:rsidRPr="00C64535">
        <w:rPr>
          <w:rFonts w:ascii="Avenir Next" w:hAnsi="Avenir Next"/>
          <w:b/>
          <w:bCs/>
          <w:color w:val="1F3864" w:themeColor="accent1" w:themeShade="80"/>
          <w:sz w:val="20"/>
          <w:szCs w:val="20"/>
        </w:rPr>
        <w:t>.</w:t>
      </w:r>
    </w:p>
    <w:p w14:paraId="3A5E60EF" w14:textId="55B9FE53" w:rsidR="00462B98" w:rsidRPr="00C64535" w:rsidRDefault="00462B98" w:rsidP="00B60AD8">
      <w:pPr>
        <w:autoSpaceDE w:val="0"/>
        <w:autoSpaceDN w:val="0"/>
        <w:adjustRightInd w:val="0"/>
        <w:jc w:val="both"/>
        <w:rPr>
          <w:rFonts w:ascii="Avenir Next" w:hAnsi="Avenir Next" w:cs="Calibri"/>
          <w:color w:val="1F3864" w:themeColor="accent1" w:themeShade="80"/>
          <w:sz w:val="20"/>
          <w:szCs w:val="20"/>
        </w:rPr>
      </w:pPr>
    </w:p>
    <w:p w14:paraId="5E3FD8A5" w14:textId="3F12622A" w:rsidR="008D2C24" w:rsidRPr="00C64535" w:rsidRDefault="00AD77E2" w:rsidP="00B60AD8">
      <w:pPr>
        <w:autoSpaceDE w:val="0"/>
        <w:autoSpaceDN w:val="0"/>
        <w:adjustRightInd w:val="0"/>
        <w:jc w:val="both"/>
        <w:rPr>
          <w:rFonts w:ascii="Avenir Next" w:hAnsi="Avenir Next" w:cs="Calibri"/>
          <w:color w:val="1F3864" w:themeColor="accent1" w:themeShade="80"/>
          <w:sz w:val="20"/>
          <w:szCs w:val="20"/>
        </w:rPr>
      </w:pPr>
      <w:r w:rsidRPr="00C64535">
        <w:rPr>
          <w:rFonts w:ascii="Avenir Next" w:hAnsi="Avenir Next" w:cs="Calibri"/>
          <w:color w:val="1F3864" w:themeColor="accent1" w:themeShade="80"/>
          <w:sz w:val="20"/>
          <w:szCs w:val="20"/>
        </w:rPr>
        <w:t>C</w:t>
      </w:r>
      <w:r w:rsidR="00AF6477" w:rsidRPr="00C64535">
        <w:rPr>
          <w:rFonts w:ascii="Avenir Next" w:hAnsi="Avenir Next" w:cs="Calibri"/>
          <w:color w:val="1F3864" w:themeColor="accent1" w:themeShade="80"/>
          <w:sz w:val="20"/>
          <w:szCs w:val="20"/>
        </w:rPr>
        <w:t xml:space="preserve">ette partie </w:t>
      </w:r>
      <w:r w:rsidRPr="00C64535">
        <w:rPr>
          <w:rFonts w:ascii="Avenir Next" w:hAnsi="Avenir Next" w:cs="Calibri"/>
          <w:color w:val="1F3864" w:themeColor="accent1" w:themeShade="80"/>
          <w:sz w:val="20"/>
          <w:szCs w:val="20"/>
        </w:rPr>
        <w:t>consiste à</w:t>
      </w:r>
      <w:r w:rsidR="00AF6477" w:rsidRPr="00C64535">
        <w:rPr>
          <w:rFonts w:ascii="Avenir Next" w:hAnsi="Avenir Next" w:cs="Calibri"/>
          <w:color w:val="1F3864" w:themeColor="accent1" w:themeShade="80"/>
          <w:sz w:val="20"/>
          <w:szCs w:val="20"/>
        </w:rPr>
        <w:t xml:space="preserve"> décrire comment </w:t>
      </w:r>
      <w:r w:rsidR="009D10DB" w:rsidRPr="00C64535">
        <w:rPr>
          <w:rFonts w:ascii="Avenir Next" w:hAnsi="Avenir Next" w:cs="Calibri"/>
          <w:color w:val="1F3864" w:themeColor="accent1" w:themeShade="80"/>
          <w:sz w:val="20"/>
          <w:szCs w:val="20"/>
        </w:rPr>
        <w:t>nous comptons construire de la connaissance</w:t>
      </w:r>
      <w:r w:rsidR="004309C7" w:rsidRPr="00C64535">
        <w:rPr>
          <w:rFonts w:ascii="Avenir Next" w:hAnsi="Avenir Next" w:cs="Calibri"/>
          <w:color w:val="1F3864" w:themeColor="accent1" w:themeShade="80"/>
          <w:sz w:val="20"/>
          <w:szCs w:val="20"/>
        </w:rPr>
        <w:t xml:space="preserve"> pour répondre à notre problème</w:t>
      </w:r>
      <w:r w:rsidR="009D10DB" w:rsidRPr="00C64535">
        <w:rPr>
          <w:rFonts w:ascii="Avenir Next" w:hAnsi="Avenir Next" w:cs="Calibri"/>
          <w:color w:val="1F3864" w:themeColor="accent1" w:themeShade="80"/>
          <w:sz w:val="20"/>
          <w:szCs w:val="20"/>
        </w:rPr>
        <w:t xml:space="preserve"> </w:t>
      </w:r>
      <w:r w:rsidR="00E775FC" w:rsidRPr="00C64535">
        <w:rPr>
          <w:rFonts w:ascii="Avenir Next" w:hAnsi="Avenir Next" w:cs="Calibri"/>
          <w:color w:val="1F3864" w:themeColor="accent1" w:themeShade="80"/>
          <w:sz w:val="20"/>
          <w:szCs w:val="20"/>
        </w:rPr>
        <w:t xml:space="preserve">de recherche </w:t>
      </w:r>
      <w:r w:rsidR="009D10DB" w:rsidRPr="00C64535">
        <w:rPr>
          <w:rFonts w:ascii="Avenir Next" w:hAnsi="Avenir Next" w:cs="Calibri"/>
          <w:color w:val="1F3864" w:themeColor="accent1" w:themeShade="80"/>
          <w:sz w:val="20"/>
          <w:szCs w:val="20"/>
        </w:rPr>
        <w:t xml:space="preserve">c’est-à-dire, </w:t>
      </w:r>
      <w:r w:rsidR="004309C7" w:rsidRPr="00C64535">
        <w:rPr>
          <w:rFonts w:ascii="Avenir Next" w:hAnsi="Avenir Next" w:cs="Calibri"/>
          <w:color w:val="1F3864" w:themeColor="accent1" w:themeShade="80"/>
          <w:sz w:val="20"/>
          <w:szCs w:val="20"/>
        </w:rPr>
        <w:t xml:space="preserve">comment nous allons </w:t>
      </w:r>
      <w:r w:rsidR="00AF6477" w:rsidRPr="00C64535">
        <w:rPr>
          <w:rFonts w:ascii="Avenir Next" w:hAnsi="Avenir Next" w:cs="Calibri"/>
          <w:color w:val="1F3864" w:themeColor="accent1" w:themeShade="80"/>
          <w:sz w:val="20"/>
          <w:szCs w:val="20"/>
        </w:rPr>
        <w:t xml:space="preserve">valoriser les apports de la recherche sur le </w:t>
      </w:r>
      <w:r w:rsidR="00B62746" w:rsidRPr="00C64535">
        <w:rPr>
          <w:rFonts w:ascii="Avenir Next" w:hAnsi="Avenir Next" w:cs="Calibri"/>
          <w:color w:val="1F3864" w:themeColor="accent1" w:themeShade="80"/>
          <w:sz w:val="20"/>
          <w:szCs w:val="20"/>
        </w:rPr>
        <w:t>plan</w:t>
      </w:r>
      <w:r w:rsidR="00AF6477" w:rsidRPr="00C64535">
        <w:rPr>
          <w:rFonts w:ascii="Avenir Next" w:hAnsi="Avenir Next" w:cs="Calibri"/>
          <w:color w:val="1F3864" w:themeColor="accent1" w:themeShade="80"/>
          <w:sz w:val="20"/>
          <w:szCs w:val="20"/>
        </w:rPr>
        <w:t xml:space="preserve"> méthodologique et terrain.  Nous </w:t>
      </w:r>
      <w:r w:rsidR="000060A6" w:rsidRPr="00C64535">
        <w:rPr>
          <w:rFonts w:ascii="Avenir Next" w:hAnsi="Avenir Next" w:cs="Calibri"/>
          <w:color w:val="1F3864" w:themeColor="accent1" w:themeShade="80"/>
          <w:sz w:val="20"/>
          <w:szCs w:val="20"/>
        </w:rPr>
        <w:t xml:space="preserve">décrirons d’abord notre </w:t>
      </w:r>
      <w:r w:rsidR="00BC5B57" w:rsidRPr="00C64535">
        <w:rPr>
          <w:rFonts w:ascii="Avenir Next" w:hAnsi="Avenir Next" w:cs="Calibri"/>
          <w:color w:val="1F3864" w:themeColor="accent1" w:themeShade="80"/>
          <w:sz w:val="20"/>
          <w:szCs w:val="20"/>
        </w:rPr>
        <w:t xml:space="preserve">échantillon puis notre </w:t>
      </w:r>
      <w:r w:rsidR="00580F40" w:rsidRPr="00C64535">
        <w:rPr>
          <w:rFonts w:ascii="Avenir Next" w:hAnsi="Avenir Next" w:cs="Calibri"/>
          <w:color w:val="1F3864" w:themeColor="accent1" w:themeShade="80"/>
          <w:sz w:val="20"/>
          <w:szCs w:val="20"/>
        </w:rPr>
        <w:t>objet de recherche</w:t>
      </w:r>
      <w:r w:rsidR="006145B5" w:rsidRPr="00C64535">
        <w:rPr>
          <w:rFonts w:ascii="Avenir Next" w:hAnsi="Avenir Next" w:cs="Calibri"/>
          <w:color w:val="1F3864" w:themeColor="accent1" w:themeShade="80"/>
          <w:sz w:val="20"/>
          <w:szCs w:val="20"/>
        </w:rPr>
        <w:t xml:space="preserve"> et enfin</w:t>
      </w:r>
      <w:r w:rsidR="000413C4" w:rsidRPr="00C64535">
        <w:rPr>
          <w:rFonts w:ascii="Avenir Next" w:hAnsi="Avenir Next" w:cs="Calibri"/>
          <w:color w:val="1F3864" w:themeColor="accent1" w:themeShade="80"/>
          <w:sz w:val="20"/>
          <w:szCs w:val="20"/>
        </w:rPr>
        <w:t xml:space="preserve"> nos </w:t>
      </w:r>
      <w:r w:rsidR="00CA2128" w:rsidRPr="00C64535">
        <w:rPr>
          <w:rFonts w:ascii="Avenir Next" w:hAnsi="Avenir Next" w:cs="Calibri"/>
          <w:color w:val="1F3864" w:themeColor="accent1" w:themeShade="80"/>
          <w:sz w:val="20"/>
          <w:szCs w:val="20"/>
        </w:rPr>
        <w:t>deux</w:t>
      </w:r>
      <w:r w:rsidR="004309C7" w:rsidRPr="00C64535">
        <w:rPr>
          <w:rFonts w:ascii="Avenir Next" w:hAnsi="Avenir Next" w:cs="Calibri"/>
          <w:color w:val="1F3864" w:themeColor="accent1" w:themeShade="80"/>
          <w:sz w:val="20"/>
          <w:szCs w:val="20"/>
        </w:rPr>
        <w:t xml:space="preserve"> sous-</w:t>
      </w:r>
      <w:r w:rsidR="000413C4" w:rsidRPr="00C64535">
        <w:rPr>
          <w:rFonts w:ascii="Avenir Next" w:hAnsi="Avenir Next" w:cs="Calibri"/>
          <w:color w:val="1F3864" w:themeColor="accent1" w:themeShade="80"/>
          <w:sz w:val="20"/>
          <w:szCs w:val="20"/>
        </w:rPr>
        <w:t>questions de recherche</w:t>
      </w:r>
      <w:r w:rsidR="00A1762D" w:rsidRPr="00C64535">
        <w:rPr>
          <w:rFonts w:ascii="Avenir Next" w:hAnsi="Avenir Next" w:cs="Calibri"/>
          <w:color w:val="1F3864" w:themeColor="accent1" w:themeShade="80"/>
          <w:sz w:val="20"/>
          <w:szCs w:val="20"/>
        </w:rPr>
        <w:t xml:space="preserve">. Pour </w:t>
      </w:r>
      <w:r w:rsidR="002414E1" w:rsidRPr="00C64535">
        <w:rPr>
          <w:rFonts w:ascii="Avenir Next" w:hAnsi="Avenir Next" w:cs="Calibri"/>
          <w:color w:val="1F3864" w:themeColor="accent1" w:themeShade="80"/>
          <w:sz w:val="20"/>
          <w:szCs w:val="20"/>
        </w:rPr>
        <w:t>chacune</w:t>
      </w:r>
      <w:r w:rsidR="00A1762D" w:rsidRPr="00C64535">
        <w:rPr>
          <w:rFonts w:ascii="Avenir Next" w:hAnsi="Avenir Next" w:cs="Calibri"/>
          <w:color w:val="1F3864" w:themeColor="accent1" w:themeShade="80"/>
          <w:sz w:val="20"/>
          <w:szCs w:val="20"/>
        </w:rPr>
        <w:t xml:space="preserve"> d’entre elles nous détaillerons</w:t>
      </w:r>
      <w:r w:rsidR="00AF6477" w:rsidRPr="00C64535">
        <w:rPr>
          <w:rFonts w:ascii="Avenir Next" w:hAnsi="Avenir Next" w:cs="Calibri"/>
          <w:color w:val="1F3864" w:themeColor="accent1" w:themeShade="80"/>
          <w:sz w:val="20"/>
          <w:szCs w:val="20"/>
        </w:rPr>
        <w:t xml:space="preserve"> comment nous comptons analyser les variables prises en compte et </w:t>
      </w:r>
      <w:r w:rsidR="00B62746" w:rsidRPr="00C64535">
        <w:rPr>
          <w:rFonts w:ascii="Avenir Next" w:hAnsi="Avenir Next" w:cs="Calibri"/>
          <w:color w:val="1F3864" w:themeColor="accent1" w:themeShade="80"/>
          <w:sz w:val="20"/>
          <w:szCs w:val="20"/>
        </w:rPr>
        <w:t>s</w:t>
      </w:r>
      <w:r w:rsidR="00AF6477" w:rsidRPr="00C64535">
        <w:rPr>
          <w:rFonts w:ascii="Avenir Next" w:hAnsi="Avenir Next" w:cs="Calibri"/>
          <w:color w:val="1F3864" w:themeColor="accent1" w:themeShade="80"/>
          <w:sz w:val="20"/>
          <w:szCs w:val="20"/>
        </w:rPr>
        <w:t>elon quel type d’analyse.</w:t>
      </w:r>
      <w:r w:rsidR="008D2C24" w:rsidRPr="00C64535">
        <w:rPr>
          <w:rFonts w:ascii="Avenir Next" w:hAnsi="Avenir Next" w:cs="Calibri"/>
          <w:color w:val="1F3864" w:themeColor="accent1" w:themeShade="80"/>
          <w:sz w:val="20"/>
          <w:szCs w:val="20"/>
        </w:rPr>
        <w:t xml:space="preserve"> </w:t>
      </w:r>
    </w:p>
    <w:p w14:paraId="4767E908" w14:textId="7863AAEC" w:rsidR="00BC5B57" w:rsidRPr="00C64535" w:rsidRDefault="00BC5B57" w:rsidP="00B60AD8">
      <w:pPr>
        <w:autoSpaceDE w:val="0"/>
        <w:autoSpaceDN w:val="0"/>
        <w:adjustRightInd w:val="0"/>
        <w:jc w:val="both"/>
        <w:rPr>
          <w:rFonts w:ascii="Avenir Next" w:hAnsi="Avenir Next" w:cs="Calibri"/>
          <w:color w:val="1F3864" w:themeColor="accent1" w:themeShade="80"/>
          <w:sz w:val="20"/>
          <w:szCs w:val="20"/>
        </w:rPr>
      </w:pPr>
    </w:p>
    <w:p w14:paraId="1BCE7ADE" w14:textId="77777777" w:rsidR="00BC5B57" w:rsidRPr="00C64535" w:rsidRDefault="00BC5B57" w:rsidP="00B60AD8">
      <w:pPr>
        <w:pStyle w:val="Paragraphedeliste"/>
        <w:numPr>
          <w:ilvl w:val="0"/>
          <w:numId w:val="19"/>
        </w:numPr>
        <w:autoSpaceDE w:val="0"/>
        <w:autoSpaceDN w:val="0"/>
        <w:adjustRightInd w:val="0"/>
        <w:jc w:val="both"/>
        <w:rPr>
          <w:rFonts w:ascii="Avenir Next" w:hAnsi="Avenir Next" w:cs="Calibri"/>
          <w:color w:val="1F3864" w:themeColor="accent1" w:themeShade="80"/>
          <w:sz w:val="20"/>
          <w:szCs w:val="20"/>
          <w:u w:val="single"/>
        </w:rPr>
      </w:pPr>
      <w:r w:rsidRPr="00C64535">
        <w:rPr>
          <w:rFonts w:ascii="Avenir Next" w:hAnsi="Avenir Next" w:cs="Calibri"/>
          <w:color w:val="1F3864" w:themeColor="accent1" w:themeShade="80"/>
          <w:sz w:val="20"/>
          <w:szCs w:val="20"/>
          <w:u w:val="single"/>
        </w:rPr>
        <w:t>Échantillon</w:t>
      </w:r>
    </w:p>
    <w:p w14:paraId="22A129D4" w14:textId="3A0404DA" w:rsidR="00BC5B57" w:rsidRPr="00C64535" w:rsidRDefault="00BC5B57" w:rsidP="00B60AD8">
      <w:pPr>
        <w:jc w:val="both"/>
        <w:rPr>
          <w:rFonts w:ascii="Avenir Next" w:eastAsiaTheme="minorHAnsi" w:hAnsi="Avenir Next" w:cs="Arial"/>
          <w:color w:val="1F3864" w:themeColor="accent1" w:themeShade="80"/>
          <w:sz w:val="20"/>
          <w:szCs w:val="20"/>
        </w:rPr>
      </w:pPr>
      <w:r w:rsidRPr="00C64535">
        <w:rPr>
          <w:rFonts w:ascii="Avenir Next" w:hAnsi="Avenir Next" w:cs="Calibri"/>
          <w:color w:val="1F3864" w:themeColor="accent1" w:themeShade="80"/>
          <w:sz w:val="20"/>
          <w:szCs w:val="20"/>
        </w:rPr>
        <w:t>Cette thèse sera le fruit d’un groupe de travail pluridisciplinaire</w:t>
      </w:r>
      <w:r w:rsidR="00823A43" w:rsidRPr="00C64535">
        <w:rPr>
          <w:rFonts w:ascii="Avenir Next" w:hAnsi="Avenir Next" w:cs="Calibri"/>
          <w:color w:val="1F3864" w:themeColor="accent1" w:themeShade="80"/>
          <w:sz w:val="20"/>
          <w:szCs w:val="20"/>
        </w:rPr>
        <w:t xml:space="preserve"> avec des dirigeants industriels, ingénieurs pédagogiques, consultants et futurs travailleurs du textile.</w:t>
      </w:r>
      <w:r w:rsidRPr="00C64535">
        <w:rPr>
          <w:rFonts w:ascii="Avenir Next" w:hAnsi="Avenir Next" w:cs="Calibri"/>
          <w:color w:val="1F3864" w:themeColor="accent1" w:themeShade="80"/>
          <w:sz w:val="20"/>
          <w:szCs w:val="20"/>
        </w:rPr>
        <w:t xml:space="preserve">  </w:t>
      </w:r>
      <w:r w:rsidRPr="00C64535">
        <w:rPr>
          <w:rFonts w:ascii="Avenir Next" w:hAnsi="Avenir Next"/>
          <w:color w:val="1F3864" w:themeColor="accent1" w:themeShade="80"/>
          <w:sz w:val="20"/>
          <w:szCs w:val="20"/>
        </w:rPr>
        <w:t xml:space="preserve">Les grandes marques du secteur textile concernées par notre étude expérimentale sont </w:t>
      </w:r>
      <w:r w:rsidR="00A757E7">
        <w:rPr>
          <w:rFonts w:ascii="Avenir Next" w:hAnsi="Avenir Next"/>
          <w:color w:val="1F3864" w:themeColor="accent1" w:themeShade="80"/>
          <w:sz w:val="20"/>
          <w:szCs w:val="20"/>
        </w:rPr>
        <w:t>partenaires de</w:t>
      </w:r>
      <w:r w:rsidRPr="00C64535">
        <w:rPr>
          <w:rFonts w:ascii="Avenir Next" w:hAnsi="Avenir Next"/>
          <w:color w:val="1F3864" w:themeColor="accent1" w:themeShade="80"/>
          <w:sz w:val="20"/>
          <w:szCs w:val="20"/>
        </w:rPr>
        <w:t xml:space="preserve"> Corèle International. Neuf entreprises en tout, qui seront confirmées pendant ma première année de thèse</w:t>
      </w:r>
      <w:r w:rsidR="00475B16" w:rsidRPr="00C64535">
        <w:rPr>
          <w:rFonts w:ascii="Avenir Next" w:hAnsi="Avenir Next"/>
          <w:color w:val="1F3864" w:themeColor="accent1" w:themeShade="80"/>
          <w:sz w:val="20"/>
          <w:szCs w:val="20"/>
        </w:rPr>
        <w:t>. Nou</w:t>
      </w:r>
      <w:r w:rsidRPr="00C64535">
        <w:rPr>
          <w:rFonts w:ascii="Avenir Next" w:hAnsi="Avenir Next" w:cs="Arial"/>
          <w:color w:val="1F3864" w:themeColor="accent1" w:themeShade="80"/>
          <w:sz w:val="20"/>
          <w:szCs w:val="20"/>
          <w:shd w:val="clear" w:color="auto" w:fill="FFFFFF"/>
        </w:rPr>
        <w:t xml:space="preserve">s souhaitons étudier le discours produit </w:t>
      </w:r>
      <w:r w:rsidR="00475B16" w:rsidRPr="00C64535">
        <w:rPr>
          <w:rFonts w:ascii="Avenir Next" w:hAnsi="Avenir Next" w:cs="Arial"/>
          <w:color w:val="1F3864" w:themeColor="accent1" w:themeShade="80"/>
          <w:sz w:val="20"/>
          <w:szCs w:val="20"/>
          <w:shd w:val="clear" w:color="auto" w:fill="FFFFFF"/>
        </w:rPr>
        <w:t>lors</w:t>
      </w:r>
      <w:r w:rsidRPr="00C64535">
        <w:rPr>
          <w:rFonts w:ascii="Avenir Next" w:hAnsi="Avenir Next" w:cs="Arial"/>
          <w:color w:val="1F3864" w:themeColor="accent1" w:themeShade="80"/>
          <w:sz w:val="20"/>
          <w:szCs w:val="20"/>
          <w:shd w:val="clear" w:color="auto" w:fill="FFFFFF"/>
        </w:rPr>
        <w:t xml:space="preserve"> </w:t>
      </w:r>
      <w:r w:rsidR="00475B16" w:rsidRPr="00C64535">
        <w:rPr>
          <w:rFonts w:ascii="Avenir Next" w:hAnsi="Avenir Next" w:cs="Arial"/>
          <w:color w:val="1F3864" w:themeColor="accent1" w:themeShade="80"/>
          <w:sz w:val="20"/>
          <w:szCs w:val="20"/>
          <w:shd w:val="clear" w:color="auto" w:fill="FFFFFF"/>
        </w:rPr>
        <w:t xml:space="preserve">de leur </w:t>
      </w:r>
      <w:r w:rsidRPr="00C64535">
        <w:rPr>
          <w:rFonts w:ascii="Avenir Next" w:hAnsi="Avenir Next" w:cs="Arial"/>
          <w:color w:val="1F3864" w:themeColor="accent1" w:themeShade="80"/>
          <w:sz w:val="20"/>
          <w:szCs w:val="20"/>
          <w:shd w:val="clear" w:color="auto" w:fill="FFFFFF"/>
        </w:rPr>
        <w:t>constitu</w:t>
      </w:r>
      <w:r w:rsidR="00475B16" w:rsidRPr="00C64535">
        <w:rPr>
          <w:rFonts w:ascii="Avenir Next" w:hAnsi="Avenir Next" w:cs="Arial"/>
          <w:color w:val="1F3864" w:themeColor="accent1" w:themeShade="80"/>
          <w:sz w:val="20"/>
          <w:szCs w:val="20"/>
          <w:shd w:val="clear" w:color="auto" w:fill="FFFFFF"/>
        </w:rPr>
        <w:t>tion, qui repose sur</w:t>
      </w:r>
      <w:r w:rsidRPr="00C64535">
        <w:rPr>
          <w:rFonts w:ascii="Avenir Next" w:hAnsi="Avenir Next" w:cs="Arial"/>
          <w:color w:val="1F3864" w:themeColor="accent1" w:themeShade="80"/>
          <w:sz w:val="20"/>
          <w:szCs w:val="20"/>
          <w:shd w:val="clear" w:color="auto" w:fill="FFFFFF"/>
        </w:rPr>
        <w:t xml:space="preserve"> </w:t>
      </w:r>
      <w:r w:rsidR="00475B16" w:rsidRPr="00C64535">
        <w:rPr>
          <w:rFonts w:ascii="Avenir Next" w:hAnsi="Avenir Next" w:cs="Arial"/>
          <w:color w:val="1F3864" w:themeColor="accent1" w:themeShade="80"/>
          <w:sz w:val="20"/>
          <w:szCs w:val="20"/>
          <w:shd w:val="clear" w:color="auto" w:fill="FFFFFF"/>
        </w:rPr>
        <w:t>une</w:t>
      </w:r>
      <w:r w:rsidRPr="00C64535">
        <w:rPr>
          <w:rFonts w:ascii="Avenir Next" w:hAnsi="Avenir Next" w:cs="Arial"/>
          <w:color w:val="1F3864" w:themeColor="accent1" w:themeShade="80"/>
          <w:sz w:val="20"/>
          <w:szCs w:val="20"/>
          <w:shd w:val="clear" w:color="auto" w:fill="FFFFFF"/>
        </w:rPr>
        <w:t xml:space="preserve"> volonté commune </w:t>
      </w:r>
      <w:r w:rsidRPr="00C64535">
        <w:rPr>
          <w:rFonts w:ascii="Avenir Next" w:hAnsi="Avenir Next"/>
          <w:color w:val="1F3864" w:themeColor="accent1" w:themeShade="80"/>
          <w:sz w:val="20"/>
          <w:szCs w:val="20"/>
        </w:rPr>
        <w:t xml:space="preserve">de construire un espace d’action propre, dans le but de préserver </w:t>
      </w:r>
      <w:r w:rsidR="00475B16" w:rsidRPr="00C64535">
        <w:rPr>
          <w:rFonts w:ascii="Avenir Next" w:hAnsi="Avenir Next"/>
          <w:color w:val="1F3864" w:themeColor="accent1" w:themeShade="80"/>
          <w:sz w:val="20"/>
          <w:szCs w:val="20"/>
        </w:rPr>
        <w:t>leur</w:t>
      </w:r>
      <w:r w:rsidRPr="00C64535">
        <w:rPr>
          <w:rFonts w:ascii="Avenir Next" w:hAnsi="Avenir Next"/>
          <w:color w:val="1F3864" w:themeColor="accent1" w:themeShade="80"/>
          <w:sz w:val="20"/>
          <w:szCs w:val="20"/>
        </w:rPr>
        <w:t xml:space="preserve"> environnement industriel</w:t>
      </w:r>
      <w:r w:rsidR="00475B16" w:rsidRPr="00C64535">
        <w:rPr>
          <w:rFonts w:ascii="Avenir Next" w:hAnsi="Avenir Next"/>
          <w:color w:val="1F3864" w:themeColor="accent1" w:themeShade="80"/>
          <w:sz w:val="20"/>
          <w:szCs w:val="20"/>
        </w:rPr>
        <w:t xml:space="preserve"> et leur activité</w:t>
      </w:r>
      <w:r w:rsidRPr="00C64535">
        <w:rPr>
          <w:rFonts w:ascii="Avenir Next" w:hAnsi="Avenir Next"/>
          <w:color w:val="1F3864" w:themeColor="accent1" w:themeShade="80"/>
          <w:sz w:val="20"/>
          <w:szCs w:val="20"/>
        </w:rPr>
        <w:t xml:space="preserve">. Il faudra étayer ce constat pour cerner comment les entreprises impliquées, raisonnent, s’organisent et atteignent leurs objectifs de production. </w:t>
      </w:r>
      <w:r w:rsidRPr="00C64535">
        <w:rPr>
          <w:rFonts w:ascii="Avenir Next" w:hAnsi="Avenir Next" w:cs="AppleSystemUIFontBold"/>
          <w:color w:val="1F3864" w:themeColor="accent1" w:themeShade="80"/>
          <w:sz w:val="20"/>
          <w:szCs w:val="20"/>
        </w:rPr>
        <w:t>Nous mènerons dans ce but, des entretiens qualitatifs-semi directifs auprès des marques partenaires</w:t>
      </w:r>
      <w:r w:rsidR="008561BC">
        <w:rPr>
          <w:rFonts w:ascii="Avenir Next" w:hAnsi="Avenir Next" w:cs="AppleSystemUIFontBold"/>
          <w:color w:val="1F3864" w:themeColor="accent1" w:themeShade="80"/>
          <w:sz w:val="20"/>
          <w:szCs w:val="20"/>
        </w:rPr>
        <w:t xml:space="preserve"> du programme</w:t>
      </w:r>
      <w:r w:rsidRPr="00C64535">
        <w:rPr>
          <w:rFonts w:ascii="Avenir Next" w:hAnsi="Avenir Next" w:cs="AppleSystemUIFontBold"/>
          <w:color w:val="1F3864" w:themeColor="accent1" w:themeShade="80"/>
          <w:sz w:val="20"/>
          <w:szCs w:val="20"/>
        </w:rPr>
        <w:t>.</w:t>
      </w:r>
    </w:p>
    <w:p w14:paraId="3CEAC6C5" w14:textId="4CD1785D" w:rsidR="00580F40" w:rsidRPr="00C64535" w:rsidRDefault="00580F40" w:rsidP="00B60AD8">
      <w:pPr>
        <w:autoSpaceDE w:val="0"/>
        <w:autoSpaceDN w:val="0"/>
        <w:adjustRightInd w:val="0"/>
        <w:jc w:val="both"/>
        <w:rPr>
          <w:rFonts w:ascii="Avenir Next" w:hAnsi="Avenir Next" w:cs="Calibri"/>
          <w:color w:val="1F3864" w:themeColor="accent1" w:themeShade="80"/>
          <w:sz w:val="20"/>
          <w:szCs w:val="20"/>
        </w:rPr>
      </w:pPr>
    </w:p>
    <w:p w14:paraId="1B0359D6" w14:textId="77777777" w:rsidR="00DC0BE2" w:rsidRPr="00C64535" w:rsidRDefault="00DC0BE2" w:rsidP="00B60AD8">
      <w:pPr>
        <w:autoSpaceDE w:val="0"/>
        <w:autoSpaceDN w:val="0"/>
        <w:adjustRightInd w:val="0"/>
        <w:jc w:val="both"/>
        <w:rPr>
          <w:rFonts w:ascii="Avenir Next" w:hAnsi="Avenir Next" w:cs="Calibri"/>
          <w:color w:val="1F3864" w:themeColor="accent1" w:themeShade="80"/>
          <w:sz w:val="20"/>
          <w:szCs w:val="20"/>
        </w:rPr>
      </w:pPr>
    </w:p>
    <w:p w14:paraId="65D21D6D" w14:textId="1296A5EF" w:rsidR="00F442F2" w:rsidRPr="00C64535" w:rsidRDefault="00580F40" w:rsidP="00B60AD8">
      <w:pPr>
        <w:pStyle w:val="Paragraphedeliste"/>
        <w:numPr>
          <w:ilvl w:val="0"/>
          <w:numId w:val="19"/>
        </w:numPr>
        <w:autoSpaceDE w:val="0"/>
        <w:autoSpaceDN w:val="0"/>
        <w:adjustRightInd w:val="0"/>
        <w:jc w:val="both"/>
        <w:rPr>
          <w:rFonts w:ascii="Avenir Next" w:hAnsi="Avenir Next" w:cs="Calibri"/>
          <w:color w:val="1F3864" w:themeColor="accent1" w:themeShade="80"/>
          <w:sz w:val="20"/>
          <w:szCs w:val="20"/>
          <w:u w:val="single"/>
        </w:rPr>
      </w:pPr>
      <w:r w:rsidRPr="00C64535">
        <w:rPr>
          <w:rFonts w:ascii="Avenir Next" w:hAnsi="Avenir Next" w:cs="Calibri"/>
          <w:color w:val="1F3864" w:themeColor="accent1" w:themeShade="80"/>
          <w:sz w:val="20"/>
          <w:szCs w:val="20"/>
          <w:u w:val="single"/>
        </w:rPr>
        <w:t>Objet de recherche</w:t>
      </w:r>
      <w:r w:rsidR="002414E1" w:rsidRPr="00C64535">
        <w:rPr>
          <w:rFonts w:ascii="Avenir Next" w:hAnsi="Avenir Next" w:cs="Calibri"/>
          <w:color w:val="1F3864" w:themeColor="accent1" w:themeShade="80"/>
          <w:sz w:val="20"/>
          <w:szCs w:val="20"/>
          <w:u w:val="single"/>
        </w:rPr>
        <w:t xml:space="preserve"> : </w:t>
      </w:r>
      <w:r w:rsidR="002414E1" w:rsidRPr="00C64535">
        <w:rPr>
          <w:rFonts w:ascii="Avenir Next" w:hAnsi="Avenir Next"/>
          <w:color w:val="1F3864" w:themeColor="accent1" w:themeShade="80"/>
          <w:sz w:val="20"/>
          <w:szCs w:val="20"/>
          <w:u w:val="single"/>
          <w:shd w:val="clear" w:color="auto" w:fill="FFFFFF"/>
        </w:rPr>
        <w:t>un dispositif de formation-transformation</w:t>
      </w:r>
    </w:p>
    <w:p w14:paraId="2178F53A" w14:textId="77777777" w:rsidR="001B5622" w:rsidRPr="00C64535" w:rsidRDefault="001B5622" w:rsidP="00B60AD8">
      <w:pPr>
        <w:jc w:val="both"/>
        <w:rPr>
          <w:rFonts w:ascii="Avenir Next" w:hAnsi="Avenir Next"/>
          <w:color w:val="1F3864" w:themeColor="accent1" w:themeShade="80"/>
          <w:sz w:val="20"/>
          <w:szCs w:val="20"/>
        </w:rPr>
      </w:pPr>
    </w:p>
    <w:p w14:paraId="1BD2A1FC" w14:textId="6C4C1AAE" w:rsidR="00010016" w:rsidRPr="00C64535" w:rsidRDefault="00C941A2" w:rsidP="00B60AD8">
      <w:pPr>
        <w:jc w:val="both"/>
        <w:rPr>
          <w:rFonts w:ascii="Avenir Next" w:hAnsi="Avenir Next"/>
          <w:b/>
          <w:bCs/>
          <w:color w:val="1F3864" w:themeColor="accent1" w:themeShade="80"/>
          <w:sz w:val="20"/>
          <w:szCs w:val="20"/>
          <w:shd w:val="clear" w:color="auto" w:fill="FFFFFF"/>
        </w:rPr>
      </w:pPr>
      <w:r w:rsidRPr="00C64535">
        <w:rPr>
          <w:rFonts w:ascii="Avenir Next" w:hAnsi="Avenir Next"/>
          <w:b/>
          <w:bCs/>
          <w:color w:val="1F3864" w:themeColor="accent1" w:themeShade="80"/>
          <w:sz w:val="20"/>
          <w:szCs w:val="20"/>
          <w:shd w:val="clear" w:color="auto" w:fill="FFFFFF"/>
        </w:rPr>
        <w:t>M</w:t>
      </w:r>
      <w:r w:rsidR="00580F40" w:rsidRPr="00C64535">
        <w:rPr>
          <w:rFonts w:ascii="Avenir Next" w:hAnsi="Avenir Next"/>
          <w:b/>
          <w:bCs/>
          <w:color w:val="1F3864" w:themeColor="accent1" w:themeShade="80"/>
          <w:sz w:val="20"/>
          <w:szCs w:val="20"/>
          <w:shd w:val="clear" w:color="auto" w:fill="FFFFFF"/>
        </w:rPr>
        <w:t>on objet de recherche</w:t>
      </w:r>
      <w:r w:rsidR="00D15A33" w:rsidRPr="00C64535">
        <w:rPr>
          <w:rFonts w:ascii="Avenir Next" w:hAnsi="Avenir Next"/>
          <w:color w:val="1F3864" w:themeColor="accent1" w:themeShade="80"/>
          <w:sz w:val="20"/>
          <w:szCs w:val="20"/>
        </w:rPr>
        <w:t xml:space="preserve"> </w:t>
      </w:r>
      <w:r w:rsidR="002C59DD" w:rsidRPr="00C64535">
        <w:rPr>
          <w:rFonts w:ascii="Avenir Next" w:hAnsi="Avenir Next"/>
          <w:i/>
          <w:iCs/>
          <w:color w:val="1F3864" w:themeColor="accent1" w:themeShade="80"/>
          <w:sz w:val="20"/>
          <w:szCs w:val="20"/>
        </w:rPr>
        <w:t>(Schéma 1)</w:t>
      </w:r>
      <w:r w:rsidR="002C59DD" w:rsidRPr="00C64535">
        <w:rPr>
          <w:rFonts w:ascii="Avenir Next" w:hAnsi="Avenir Next"/>
          <w:color w:val="1F3864" w:themeColor="accent1" w:themeShade="80"/>
          <w:sz w:val="20"/>
          <w:szCs w:val="20"/>
        </w:rPr>
        <w:t xml:space="preserve"> </w:t>
      </w:r>
      <w:r w:rsidR="001B5622" w:rsidRPr="00C64535">
        <w:rPr>
          <w:rFonts w:ascii="Avenir Next" w:hAnsi="Avenir Next"/>
          <w:b/>
          <w:bCs/>
          <w:color w:val="1F3864" w:themeColor="accent1" w:themeShade="80"/>
          <w:sz w:val="20"/>
          <w:szCs w:val="20"/>
          <w:shd w:val="clear" w:color="auto" w:fill="FFFFFF"/>
        </w:rPr>
        <w:t xml:space="preserve">est </w:t>
      </w:r>
      <w:r w:rsidR="00580F40" w:rsidRPr="00C64535">
        <w:rPr>
          <w:rFonts w:ascii="Avenir Next" w:hAnsi="Avenir Next"/>
          <w:b/>
          <w:bCs/>
          <w:color w:val="1F3864" w:themeColor="accent1" w:themeShade="80"/>
          <w:sz w:val="20"/>
          <w:szCs w:val="20"/>
          <w:shd w:val="clear" w:color="auto" w:fill="FFFFFF"/>
        </w:rPr>
        <w:t xml:space="preserve">la mise en œuvre </w:t>
      </w:r>
      <w:r w:rsidR="00D7334B" w:rsidRPr="00C64535">
        <w:rPr>
          <w:rFonts w:ascii="Avenir Next" w:hAnsi="Avenir Next"/>
          <w:b/>
          <w:bCs/>
          <w:color w:val="1F3864" w:themeColor="accent1" w:themeShade="80"/>
          <w:sz w:val="20"/>
          <w:szCs w:val="20"/>
          <w:shd w:val="clear" w:color="auto" w:fill="FFFFFF"/>
        </w:rPr>
        <w:t xml:space="preserve">d’une dynamique de conscientisation au moyen </w:t>
      </w:r>
      <w:r w:rsidR="002414E1" w:rsidRPr="00C64535">
        <w:rPr>
          <w:rFonts w:ascii="Avenir Next" w:hAnsi="Avenir Next"/>
          <w:b/>
          <w:bCs/>
          <w:color w:val="1F3864" w:themeColor="accent1" w:themeShade="80"/>
          <w:sz w:val="20"/>
          <w:szCs w:val="20"/>
          <w:shd w:val="clear" w:color="auto" w:fill="FFFFFF"/>
        </w:rPr>
        <w:t>d’un dispositif de formation-transformation</w:t>
      </w:r>
      <w:r w:rsidR="00FE6B79" w:rsidRPr="00C64535">
        <w:rPr>
          <w:rFonts w:ascii="Avenir Next" w:hAnsi="Avenir Next"/>
          <w:b/>
          <w:bCs/>
          <w:color w:val="1F3864" w:themeColor="accent1" w:themeShade="80"/>
          <w:sz w:val="20"/>
          <w:szCs w:val="20"/>
          <w:shd w:val="clear" w:color="auto" w:fill="FFFFFF"/>
        </w:rPr>
        <w:t>.</w:t>
      </w:r>
    </w:p>
    <w:p w14:paraId="0BF25D62" w14:textId="06C6C704" w:rsidR="005140AE" w:rsidRPr="00C64535" w:rsidRDefault="005140AE" w:rsidP="00B60AD8">
      <w:pPr>
        <w:jc w:val="both"/>
        <w:rPr>
          <w:rFonts w:ascii="Avenir Next" w:hAnsi="Avenir Next"/>
          <w:b/>
          <w:bCs/>
          <w:color w:val="1F3864" w:themeColor="accent1" w:themeShade="80"/>
          <w:sz w:val="20"/>
          <w:szCs w:val="20"/>
          <w:shd w:val="clear" w:color="auto" w:fill="FFFFFF"/>
        </w:rPr>
      </w:pPr>
    </w:p>
    <w:p w14:paraId="1615F4C3" w14:textId="03EFF514" w:rsidR="00786A96" w:rsidRPr="00C64535" w:rsidRDefault="00786A96"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Mon objet de recherche prend la forme d’un apprentissage envisagé comme dynamique active, constructive et plastique : un « Espaces d'action et apprentissages professionnels ». C’est la troisième thématique de l’Unité de Formation et Apprentissages Professionnels (FOAP), qui dépend du Conservatoire National des Arts et Métiers (CNAM) entre autres établissements. Elle m’encadrera et m’offrira la littérature nécessaire à la description de ce cadre de confiance et de coopération, d’échange, de l’empathie</w:t>
      </w:r>
      <w:r w:rsidR="00DB1434">
        <w:rPr>
          <w:rFonts w:ascii="Avenir Next" w:hAnsi="Avenir Next"/>
          <w:color w:val="1F3864" w:themeColor="accent1" w:themeShade="80"/>
          <w:sz w:val="20"/>
          <w:szCs w:val="20"/>
        </w:rPr>
        <w:t xml:space="preserve"> et</w:t>
      </w:r>
      <w:r w:rsidRPr="00C64535">
        <w:rPr>
          <w:rFonts w:ascii="Avenir Next" w:hAnsi="Avenir Next"/>
          <w:color w:val="1F3864" w:themeColor="accent1" w:themeShade="80"/>
          <w:sz w:val="20"/>
          <w:szCs w:val="20"/>
        </w:rPr>
        <w:t xml:space="preserve"> du respect de l’erreur</w:t>
      </w:r>
      <w:r w:rsidRPr="00C64535">
        <w:rPr>
          <w:rFonts w:ascii="Avenir Next" w:hAnsi="Avenir Next"/>
          <w:color w:val="1F3864" w:themeColor="accent1" w:themeShade="80"/>
          <w:sz w:val="20"/>
          <w:szCs w:val="20"/>
          <w:vertAlign w:val="superscript"/>
        </w:rPr>
        <w:footnoteReference w:id="56"/>
      </w:r>
      <w:r w:rsidRPr="00C64535">
        <w:rPr>
          <w:rFonts w:ascii="Avenir Next" w:hAnsi="Avenir Next"/>
          <w:color w:val="1F3864" w:themeColor="accent1" w:themeShade="80"/>
          <w:sz w:val="20"/>
          <w:szCs w:val="20"/>
        </w:rPr>
        <w:t>.</w:t>
      </w:r>
    </w:p>
    <w:p w14:paraId="5544C2B5" w14:textId="77777777" w:rsidR="005140AE" w:rsidRPr="00C64535" w:rsidRDefault="005140AE" w:rsidP="00B60AD8">
      <w:pPr>
        <w:jc w:val="both"/>
        <w:rPr>
          <w:rFonts w:ascii="Avenir Next" w:hAnsi="Avenir Next"/>
          <w:b/>
          <w:bCs/>
          <w:color w:val="1F3864" w:themeColor="accent1" w:themeShade="80"/>
          <w:sz w:val="20"/>
          <w:szCs w:val="20"/>
          <w:shd w:val="clear" w:color="auto" w:fill="FFFFFF"/>
        </w:rPr>
      </w:pPr>
    </w:p>
    <w:p w14:paraId="581761ED" w14:textId="77777777" w:rsidR="00010016" w:rsidRPr="00C64535" w:rsidRDefault="002C59DD" w:rsidP="00B60AD8">
      <w:pPr>
        <w:jc w:val="both"/>
        <w:rPr>
          <w:rFonts w:ascii="Avenir Next" w:hAnsi="Avenir Next"/>
          <w:i/>
          <w:iCs/>
          <w:color w:val="1F3864" w:themeColor="accent1" w:themeShade="80"/>
          <w:sz w:val="20"/>
          <w:szCs w:val="20"/>
          <w:u w:val="single"/>
          <w:shd w:val="clear" w:color="auto" w:fill="FFFFFF"/>
        </w:rPr>
      </w:pPr>
      <w:r w:rsidRPr="00C64535">
        <w:rPr>
          <w:rFonts w:ascii="Avenir Next" w:hAnsi="Avenir Next"/>
          <w:i/>
          <w:iCs/>
          <w:color w:val="1F3864" w:themeColor="accent1" w:themeShade="80"/>
          <w:sz w:val="20"/>
          <w:szCs w:val="20"/>
          <w:u w:val="single"/>
          <w:shd w:val="clear" w:color="auto" w:fill="FFFFFF"/>
        </w:rPr>
        <w:lastRenderedPageBreak/>
        <w:t>Schéma 1 : </w:t>
      </w:r>
      <w:r w:rsidR="002414E1" w:rsidRPr="00C64535">
        <w:rPr>
          <w:rFonts w:ascii="Avenir Next" w:hAnsi="Avenir Next"/>
          <w:i/>
          <w:iCs/>
          <w:color w:val="1F3864" w:themeColor="accent1" w:themeShade="80"/>
          <w:sz w:val="20"/>
          <w:szCs w:val="20"/>
          <w:u w:val="single"/>
          <w:shd w:val="clear" w:color="auto" w:fill="FFFFFF"/>
        </w:rPr>
        <w:t>Composition du dispositif de formation-transformation</w:t>
      </w:r>
      <w:r w:rsidR="00FC04E8" w:rsidRPr="00C64535">
        <w:rPr>
          <w:rFonts w:ascii="Avenir Next" w:hAnsi="Avenir Next"/>
          <w:i/>
          <w:iCs/>
          <w:color w:val="1F3864" w:themeColor="accent1" w:themeShade="80"/>
          <w:sz w:val="20"/>
          <w:szCs w:val="20"/>
          <w:u w:val="single"/>
          <w:shd w:val="clear" w:color="auto" w:fill="FFFFFF"/>
        </w:rPr>
        <w:t xml:space="preserve"> </w:t>
      </w:r>
    </w:p>
    <w:p w14:paraId="13995564" w14:textId="1AEB8343" w:rsidR="00BC3EA7" w:rsidRPr="00C64535" w:rsidRDefault="00D72D47" w:rsidP="00B60AD8">
      <w:pPr>
        <w:jc w:val="both"/>
        <w:rPr>
          <w:rFonts w:ascii="Avenir Next" w:hAnsi="Avenir Next"/>
          <w:i/>
          <w:iCs/>
          <w:color w:val="1F3864" w:themeColor="accent1" w:themeShade="80"/>
          <w:sz w:val="20"/>
          <w:szCs w:val="20"/>
          <w:u w:val="single"/>
          <w:shd w:val="clear" w:color="auto" w:fill="FFFFFF"/>
        </w:rPr>
      </w:pPr>
      <w:r w:rsidRPr="00C64535">
        <w:rPr>
          <w:noProof/>
          <w:color w:val="1F3864" w:themeColor="accent1" w:themeShade="80"/>
          <w:sz w:val="20"/>
          <w:szCs w:val="20"/>
        </w:rPr>
        <mc:AlternateContent>
          <mc:Choice Requires="wps">
            <w:drawing>
              <wp:anchor distT="0" distB="0" distL="114300" distR="114300" simplePos="0" relativeHeight="251668480" behindDoc="0" locked="0" layoutInCell="1" allowOverlap="1" wp14:anchorId="5394F23F" wp14:editId="4B92F35A">
                <wp:simplePos x="0" y="0"/>
                <wp:positionH relativeFrom="column">
                  <wp:posOffset>2406015</wp:posOffset>
                </wp:positionH>
                <wp:positionV relativeFrom="paragraph">
                  <wp:posOffset>28562</wp:posOffset>
                </wp:positionV>
                <wp:extent cx="1773382" cy="421241"/>
                <wp:effectExtent l="0" t="0" r="5080" b="0"/>
                <wp:wrapNone/>
                <wp:docPr id="4" name="Zone de texte 4"/>
                <wp:cNvGraphicFramePr/>
                <a:graphic xmlns:a="http://schemas.openxmlformats.org/drawingml/2006/main">
                  <a:graphicData uri="http://schemas.microsoft.com/office/word/2010/wordprocessingShape">
                    <wps:wsp>
                      <wps:cNvSpPr txBox="1"/>
                      <wps:spPr>
                        <a:xfrm>
                          <a:off x="0" y="0"/>
                          <a:ext cx="1773382" cy="421241"/>
                        </a:xfrm>
                        <a:prstGeom prst="rect">
                          <a:avLst/>
                        </a:prstGeom>
                        <a:solidFill>
                          <a:schemeClr val="lt1"/>
                        </a:solidFill>
                        <a:ln w="6350">
                          <a:noFill/>
                        </a:ln>
                      </wps:spPr>
                      <wps:txbx>
                        <w:txbxContent>
                          <w:p w14:paraId="29856A0F" w14:textId="02563CB2" w:rsidR="006926F8" w:rsidRPr="00752C22" w:rsidRDefault="006926F8" w:rsidP="00D15A33">
                            <w:pPr>
                              <w:rPr>
                                <w:rFonts w:ascii="Avenir Next" w:hAnsi="Avenir Next"/>
                                <w:color w:val="44546A" w:themeColor="text2"/>
                              </w:rPr>
                            </w:pPr>
                            <w:r>
                              <w:rPr>
                                <w:rFonts w:ascii="Avenir Next" w:hAnsi="Avenir Next"/>
                                <w:b/>
                                <w:bCs/>
                                <w:color w:val="44546A" w:themeColor="text2"/>
                              </w:rPr>
                              <w:t>Cadre d’apprenance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4F23F" id="Zone de texte 4" o:spid="_x0000_s1031" type="#_x0000_t202" style="position:absolute;left:0;text-align:left;margin-left:189.45pt;margin-top:2.25pt;width:139.65pt;height:3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" fillcolor="white [3201]" stroked="f" strokeweight=".5pt">
                <v:textbox>
                  <w:txbxContent>
                    <w:p w14:paraId="29856A0F" w14:textId="02563CB2" w:rsidR="006926F8" w:rsidRPr="00752C22" w:rsidRDefault="006926F8" w:rsidP="00D15A33">
                      <w:pPr>
                        <w:rPr>
                          <w:rFonts w:ascii="Avenir Next" w:hAnsi="Avenir Next"/>
                          <w:color w:val="44546A" w:themeColor="text2"/>
                        </w:rPr>
                      </w:pPr>
                      <w:r>
                        <w:rPr>
                          <w:rFonts w:ascii="Avenir Next" w:hAnsi="Avenir Next"/>
                          <w:b/>
                          <w:bCs/>
                          <w:color w:val="44546A" w:themeColor="text2"/>
                        </w:rPr>
                        <w:t>Cadre d’apprenance</w:t>
                      </w:r>
                    </w:p>
                  </w:txbxContent>
                </v:textbox>
              </v:shape>
            </w:pict>
          </mc:Fallback>
        </mc:AlternateContent>
      </w:r>
    </w:p>
    <w:p w14:paraId="20DB5CC4" w14:textId="34021172" w:rsidR="004340E4" w:rsidRPr="00C64535" w:rsidRDefault="004340E4" w:rsidP="00B60AD8">
      <w:pPr>
        <w:jc w:val="both"/>
        <w:rPr>
          <w:rFonts w:ascii="Avenir Next" w:hAnsi="Avenir Next"/>
          <w:color w:val="1F3864" w:themeColor="accent1" w:themeShade="80"/>
          <w:sz w:val="20"/>
          <w:szCs w:val="20"/>
        </w:rPr>
      </w:pPr>
    </w:p>
    <w:p w14:paraId="1FBAB76A" w14:textId="33581536" w:rsidR="004340E4" w:rsidRPr="00C64535" w:rsidRDefault="004340E4" w:rsidP="00B60AD8">
      <w:pPr>
        <w:jc w:val="both"/>
        <w:rPr>
          <w:rFonts w:ascii="Avenir Next" w:hAnsi="Avenir Next"/>
          <w:color w:val="1F3864" w:themeColor="accent1" w:themeShade="80"/>
          <w:sz w:val="20"/>
          <w:szCs w:val="20"/>
        </w:rPr>
      </w:pPr>
    </w:p>
    <w:p w14:paraId="4266CA82" w14:textId="70BA434E" w:rsidR="005140AE" w:rsidRPr="00C64535" w:rsidRDefault="00CA2128" w:rsidP="00B60AD8">
      <w:pPr>
        <w:jc w:val="both"/>
        <w:rPr>
          <w:rFonts w:ascii="Avenir Next" w:hAnsi="Avenir Next"/>
          <w:color w:val="1F3864" w:themeColor="accent1" w:themeShade="80"/>
          <w:sz w:val="20"/>
          <w:szCs w:val="20"/>
        </w:rPr>
      </w:pPr>
      <w:r w:rsidRPr="00C64535">
        <w:rPr>
          <w:rFonts w:ascii="Avenir Next" w:hAnsi="Avenir Next"/>
          <w:noProof/>
          <w:color w:val="1F3864" w:themeColor="accent1" w:themeShade="80"/>
          <w:sz w:val="20"/>
          <w:szCs w:val="20"/>
        </w:rPr>
        <w:drawing>
          <wp:inline distT="0" distB="0" distL="0" distR="0" wp14:anchorId="34B501FF" wp14:editId="3D360B42">
            <wp:extent cx="6645910" cy="3893185"/>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a:extLst>
                        <a:ext uri="{28A0092B-C50C-407E-A947-70E740481C1C}">
                          <a14:useLocalDpi xmlns:a14="http://schemas.microsoft.com/office/drawing/2010/main" val="0"/>
                        </a:ext>
                      </a:extLst>
                    </a:blip>
                    <a:stretch>
                      <a:fillRect/>
                    </a:stretch>
                  </pic:blipFill>
                  <pic:spPr>
                    <a:xfrm>
                      <a:off x="0" y="0"/>
                      <a:ext cx="6645910" cy="3893185"/>
                    </a:xfrm>
                    <a:prstGeom prst="rect">
                      <a:avLst/>
                    </a:prstGeom>
                  </pic:spPr>
                </pic:pic>
              </a:graphicData>
            </a:graphic>
          </wp:inline>
        </w:drawing>
      </w:r>
    </w:p>
    <w:p w14:paraId="7AF7CB92" w14:textId="78A1026F" w:rsidR="00F66E75" w:rsidRPr="00C64535" w:rsidRDefault="00F66E75" w:rsidP="00B60AD8">
      <w:pPr>
        <w:jc w:val="both"/>
        <w:rPr>
          <w:rFonts w:ascii="Avenir Next" w:hAnsi="Avenir Next"/>
          <w:color w:val="1F3864" w:themeColor="accent1" w:themeShade="80"/>
          <w:sz w:val="20"/>
          <w:szCs w:val="20"/>
        </w:rPr>
      </w:pPr>
    </w:p>
    <w:p w14:paraId="4AB6BBD6" w14:textId="77777777" w:rsidR="00411600" w:rsidRPr="00C64535" w:rsidRDefault="00411600" w:rsidP="00B60AD8">
      <w:pPr>
        <w:jc w:val="both"/>
        <w:rPr>
          <w:rFonts w:ascii="Avenir Next" w:hAnsi="Avenir Next"/>
          <w:color w:val="1F3864" w:themeColor="accent1" w:themeShade="80"/>
          <w:sz w:val="20"/>
          <w:szCs w:val="20"/>
        </w:rPr>
      </w:pPr>
    </w:p>
    <w:p w14:paraId="62FB5582" w14:textId="642B96C4" w:rsidR="00C941A2" w:rsidRPr="00C64535" w:rsidRDefault="00C941A2" w:rsidP="00B60AD8">
      <w:pPr>
        <w:jc w:val="both"/>
        <w:rPr>
          <w:rFonts w:ascii="Avenir Next" w:eastAsiaTheme="minorHAnsi" w:hAnsi="Avenir Next" w:cs="Arial"/>
          <w:b/>
          <w:bCs/>
          <w:color w:val="1F3864" w:themeColor="accent1" w:themeShade="80"/>
          <w:sz w:val="20"/>
          <w:szCs w:val="20"/>
          <w:lang w:eastAsia="en-US"/>
        </w:rPr>
      </w:pPr>
      <w:r w:rsidRPr="00C64535">
        <w:rPr>
          <w:rFonts w:ascii="Avenir Next" w:hAnsi="Avenir Next"/>
          <w:color w:val="1F3864" w:themeColor="accent1" w:themeShade="80"/>
          <w:sz w:val="20"/>
          <w:szCs w:val="20"/>
        </w:rPr>
        <w:t>Conformément au cadre conceptuel décrit en (C), nous observerons avec une approche herméneutique</w:t>
      </w:r>
      <w:r w:rsidR="00FE6B79" w:rsidRPr="00C64535">
        <w:rPr>
          <w:rFonts w:ascii="Avenir Next" w:hAnsi="Avenir Next"/>
          <w:color w:val="1F3864" w:themeColor="accent1" w:themeShade="80"/>
          <w:sz w:val="20"/>
          <w:szCs w:val="20"/>
        </w:rPr>
        <w:t>,</w:t>
      </w:r>
      <w:r w:rsidRPr="00C64535">
        <w:rPr>
          <w:rFonts w:ascii="Avenir Next" w:hAnsi="Avenir Next"/>
          <w:color w:val="1F3864" w:themeColor="accent1" w:themeShade="80"/>
          <w:sz w:val="20"/>
          <w:szCs w:val="20"/>
        </w:rPr>
        <w:t xml:space="preserve"> le sens donné par notre échantillon à sa transformation organisationnelle. Ce, lors de la mise </w:t>
      </w:r>
      <w:r w:rsidRPr="00C64535">
        <w:rPr>
          <w:rFonts w:ascii="Avenir Next" w:eastAsiaTheme="minorHAnsi" w:hAnsi="Avenir Next" w:cs="Arial"/>
          <w:color w:val="1F3864" w:themeColor="accent1" w:themeShade="80"/>
          <w:sz w:val="20"/>
          <w:szCs w:val="20"/>
          <w:lang w:eastAsia="en-US"/>
        </w:rPr>
        <w:t>en place d’un cadre d’apprenance qui entend recouper en plusieurs points les éléments d’une « bonne pédagogie »</w:t>
      </w:r>
      <w:r w:rsidRPr="00C64535">
        <w:rPr>
          <w:rStyle w:val="Appelnotedebasdep"/>
          <w:rFonts w:ascii="Avenir Next" w:eastAsiaTheme="minorHAnsi" w:hAnsi="Avenir Next" w:cs="Arial"/>
          <w:color w:val="1F3864" w:themeColor="accent1" w:themeShade="80"/>
          <w:sz w:val="20"/>
          <w:szCs w:val="20"/>
          <w:lang w:eastAsia="en-US"/>
        </w:rPr>
        <w:footnoteReference w:id="57"/>
      </w:r>
      <w:r w:rsidRPr="00C64535">
        <w:rPr>
          <w:rFonts w:ascii="Avenir Next" w:eastAsiaTheme="minorHAnsi" w:hAnsi="Avenir Next" w:cs="Arial"/>
          <w:color w:val="1F3864" w:themeColor="accent1" w:themeShade="80"/>
          <w:sz w:val="20"/>
          <w:szCs w:val="20"/>
          <w:lang w:eastAsia="en-US"/>
        </w:rPr>
        <w:t xml:space="preserve"> (Dumont et al, 2010 ; Hattie, 2009) au sens de la mise en œuvre d’une méthodologie produisant de la </w:t>
      </w:r>
      <w:r w:rsidRPr="00C64535">
        <w:rPr>
          <w:rFonts w:ascii="Avenir Next" w:eastAsiaTheme="minorHAnsi" w:hAnsi="Avenir Next" w:cs="Arial"/>
          <w:b/>
          <w:bCs/>
          <w:color w:val="1F3864" w:themeColor="accent1" w:themeShade="80"/>
          <w:sz w:val="20"/>
          <w:szCs w:val="20"/>
          <w:lang w:eastAsia="en-US"/>
        </w:rPr>
        <w:t>collaboration</w:t>
      </w:r>
      <w:r w:rsidR="00F66E75" w:rsidRPr="00C64535">
        <w:rPr>
          <w:rFonts w:ascii="Avenir Next" w:eastAsiaTheme="minorHAnsi" w:hAnsi="Avenir Next" w:cs="Arial"/>
          <w:b/>
          <w:bCs/>
          <w:color w:val="1F3864" w:themeColor="accent1" w:themeShade="80"/>
          <w:sz w:val="20"/>
          <w:szCs w:val="20"/>
          <w:lang w:eastAsia="en-US"/>
        </w:rPr>
        <w:t xml:space="preserve"> (a)</w:t>
      </w:r>
      <w:r w:rsidRPr="00C64535">
        <w:rPr>
          <w:rFonts w:ascii="Avenir Next" w:eastAsiaTheme="minorHAnsi" w:hAnsi="Avenir Next" w:cs="Arial"/>
          <w:b/>
          <w:bCs/>
          <w:color w:val="1F3864" w:themeColor="accent1" w:themeShade="80"/>
          <w:sz w:val="20"/>
          <w:szCs w:val="20"/>
          <w:lang w:eastAsia="en-US"/>
        </w:rPr>
        <w:t xml:space="preserve"> et de l’appropriation</w:t>
      </w:r>
      <w:r w:rsidR="00F66E75" w:rsidRPr="00C64535">
        <w:rPr>
          <w:rFonts w:ascii="Avenir Next" w:eastAsiaTheme="minorHAnsi" w:hAnsi="Avenir Next" w:cs="Arial"/>
          <w:b/>
          <w:bCs/>
          <w:color w:val="1F3864" w:themeColor="accent1" w:themeShade="80"/>
          <w:sz w:val="20"/>
          <w:szCs w:val="20"/>
          <w:lang w:eastAsia="en-US"/>
        </w:rPr>
        <w:t xml:space="preserve"> (</w:t>
      </w:r>
      <w:r w:rsidR="00FE6B79" w:rsidRPr="00C64535">
        <w:rPr>
          <w:rFonts w:ascii="Avenir Next" w:eastAsiaTheme="minorHAnsi" w:hAnsi="Avenir Next" w:cs="Arial"/>
          <w:b/>
          <w:bCs/>
          <w:color w:val="1F3864" w:themeColor="accent1" w:themeShade="80"/>
          <w:sz w:val="20"/>
          <w:szCs w:val="20"/>
          <w:lang w:eastAsia="en-US"/>
        </w:rPr>
        <w:t>b</w:t>
      </w:r>
      <w:r w:rsidR="00F66E75" w:rsidRPr="00C64535">
        <w:rPr>
          <w:rFonts w:ascii="Avenir Next" w:eastAsiaTheme="minorHAnsi" w:hAnsi="Avenir Next" w:cs="Arial"/>
          <w:b/>
          <w:bCs/>
          <w:color w:val="1F3864" w:themeColor="accent1" w:themeShade="80"/>
          <w:sz w:val="20"/>
          <w:szCs w:val="20"/>
          <w:lang w:eastAsia="en-US"/>
        </w:rPr>
        <w:t>)</w:t>
      </w:r>
      <w:r w:rsidR="00010016" w:rsidRPr="00C64535">
        <w:rPr>
          <w:rFonts w:ascii="Avenir Next" w:eastAsiaTheme="minorHAnsi" w:hAnsi="Avenir Next" w:cs="Arial"/>
          <w:b/>
          <w:bCs/>
          <w:color w:val="1F3864" w:themeColor="accent1" w:themeShade="80"/>
          <w:sz w:val="20"/>
          <w:szCs w:val="20"/>
          <w:lang w:eastAsia="en-US"/>
        </w:rPr>
        <w:t>.</w:t>
      </w:r>
    </w:p>
    <w:p w14:paraId="416A50C3" w14:textId="77777777" w:rsidR="00C941A2" w:rsidRPr="00C64535" w:rsidRDefault="00C941A2" w:rsidP="00B60AD8">
      <w:pPr>
        <w:jc w:val="both"/>
        <w:rPr>
          <w:rFonts w:ascii="Avenir Next" w:hAnsi="Avenir Next"/>
          <w:color w:val="1F3864" w:themeColor="accent1" w:themeShade="80"/>
          <w:sz w:val="20"/>
          <w:szCs w:val="20"/>
        </w:rPr>
      </w:pPr>
    </w:p>
    <w:p w14:paraId="462386CE" w14:textId="0D868443" w:rsidR="00475B16" w:rsidRPr="00C64535" w:rsidRDefault="00475B16" w:rsidP="00B60AD8">
      <w:pPr>
        <w:pStyle w:val="Paragraphedeliste"/>
        <w:numPr>
          <w:ilvl w:val="0"/>
          <w:numId w:val="31"/>
        </w:numPr>
        <w:jc w:val="both"/>
        <w:rPr>
          <w:rFonts w:ascii="Avenir Next" w:hAnsi="Avenir Next"/>
          <w:color w:val="1F3864" w:themeColor="accent1" w:themeShade="80"/>
          <w:sz w:val="20"/>
          <w:szCs w:val="20"/>
        </w:rPr>
      </w:pPr>
      <w:r w:rsidRPr="00C64535">
        <w:rPr>
          <w:rFonts w:ascii="Avenir Next" w:hAnsi="Avenir Next"/>
          <w:b/>
          <w:bCs/>
          <w:color w:val="1F3864" w:themeColor="accent1" w:themeShade="80"/>
          <w:sz w:val="20"/>
          <w:szCs w:val="20"/>
        </w:rPr>
        <w:t>Phase de collaboration et q</w:t>
      </w:r>
      <w:r w:rsidR="00B62746" w:rsidRPr="00C64535">
        <w:rPr>
          <w:rFonts w:ascii="Avenir Next" w:hAnsi="Avenir Next"/>
          <w:b/>
          <w:bCs/>
          <w:color w:val="1F3864" w:themeColor="accent1" w:themeShade="80"/>
          <w:sz w:val="20"/>
          <w:szCs w:val="20"/>
        </w:rPr>
        <w:t xml:space="preserve">uestion de recherche </w:t>
      </w:r>
      <w:r w:rsidR="00730BDB" w:rsidRPr="00C64535">
        <w:rPr>
          <w:rFonts w:ascii="Avenir Next" w:hAnsi="Avenir Next"/>
          <w:b/>
          <w:bCs/>
          <w:color w:val="1F3864" w:themeColor="accent1" w:themeShade="80"/>
          <w:sz w:val="20"/>
          <w:szCs w:val="20"/>
        </w:rPr>
        <w:t>1 :</w:t>
      </w:r>
      <w:r w:rsidR="00B62746" w:rsidRPr="00C64535">
        <w:rPr>
          <w:rFonts w:ascii="Avenir Next" w:hAnsi="Avenir Next"/>
          <w:b/>
          <w:bCs/>
          <w:color w:val="1F3864" w:themeColor="accent1" w:themeShade="80"/>
          <w:sz w:val="20"/>
          <w:szCs w:val="20"/>
        </w:rPr>
        <w:t xml:space="preserve"> </w:t>
      </w:r>
      <w:r w:rsidR="00876F24" w:rsidRPr="00C64535">
        <w:rPr>
          <w:rFonts w:ascii="Avenir Next" w:hAnsi="Avenir Next"/>
          <w:b/>
          <w:bCs/>
          <w:color w:val="1F3864" w:themeColor="accent1" w:themeShade="80"/>
          <w:sz w:val="20"/>
          <w:szCs w:val="20"/>
        </w:rPr>
        <w:t>Quelles sont</w:t>
      </w:r>
      <w:r w:rsidR="00B62746" w:rsidRPr="00C64535">
        <w:rPr>
          <w:rFonts w:ascii="Avenir Next" w:hAnsi="Avenir Next"/>
          <w:b/>
          <w:bCs/>
          <w:color w:val="1F3864" w:themeColor="accent1" w:themeShade="80"/>
          <w:sz w:val="20"/>
          <w:szCs w:val="20"/>
        </w:rPr>
        <w:t xml:space="preserve"> </w:t>
      </w:r>
      <w:r w:rsidR="00DC09A8" w:rsidRPr="00C64535">
        <w:rPr>
          <w:rFonts w:ascii="Avenir Next" w:hAnsi="Avenir Next"/>
          <w:b/>
          <w:bCs/>
          <w:color w:val="1F3864" w:themeColor="accent1" w:themeShade="80"/>
          <w:sz w:val="20"/>
          <w:szCs w:val="20"/>
        </w:rPr>
        <w:t xml:space="preserve">les </w:t>
      </w:r>
      <w:r w:rsidR="00B62746" w:rsidRPr="00C64535">
        <w:rPr>
          <w:rFonts w:ascii="Avenir Next" w:hAnsi="Avenir Next"/>
          <w:b/>
          <w:bCs/>
          <w:color w:val="1F3864" w:themeColor="accent1" w:themeShade="80"/>
          <w:sz w:val="20"/>
          <w:szCs w:val="20"/>
        </w:rPr>
        <w:t xml:space="preserve">besoins </w:t>
      </w:r>
      <w:r w:rsidR="00010016" w:rsidRPr="00C64535">
        <w:rPr>
          <w:rFonts w:ascii="Avenir Next" w:hAnsi="Avenir Next"/>
          <w:b/>
          <w:bCs/>
          <w:color w:val="1F3864" w:themeColor="accent1" w:themeShade="80"/>
          <w:sz w:val="20"/>
          <w:szCs w:val="20"/>
        </w:rPr>
        <w:t>en compétences</w:t>
      </w:r>
      <w:r w:rsidR="00DC09A8" w:rsidRPr="00C64535">
        <w:rPr>
          <w:rFonts w:ascii="Avenir Next" w:hAnsi="Avenir Next"/>
          <w:b/>
          <w:bCs/>
          <w:color w:val="1F3864" w:themeColor="accent1" w:themeShade="80"/>
          <w:sz w:val="20"/>
          <w:szCs w:val="20"/>
        </w:rPr>
        <w:t xml:space="preserve"> </w:t>
      </w:r>
      <w:r w:rsidR="00B62746" w:rsidRPr="00C64535">
        <w:rPr>
          <w:rFonts w:ascii="Avenir Next" w:hAnsi="Avenir Next"/>
          <w:b/>
          <w:bCs/>
          <w:color w:val="1F3864" w:themeColor="accent1" w:themeShade="80"/>
          <w:sz w:val="20"/>
          <w:szCs w:val="20"/>
        </w:rPr>
        <w:t>propres au secteur textile français</w:t>
      </w:r>
      <w:r w:rsidR="00DC09A8" w:rsidRPr="00C64535">
        <w:rPr>
          <w:rFonts w:ascii="Avenir Next" w:hAnsi="Avenir Next"/>
          <w:b/>
          <w:bCs/>
          <w:color w:val="1F3864" w:themeColor="accent1" w:themeShade="80"/>
          <w:sz w:val="20"/>
          <w:szCs w:val="20"/>
        </w:rPr>
        <w:t xml:space="preserve"> </w:t>
      </w:r>
      <w:r w:rsidR="00B62746" w:rsidRPr="00C64535">
        <w:rPr>
          <w:rFonts w:ascii="Avenir Next" w:hAnsi="Avenir Next"/>
          <w:b/>
          <w:bCs/>
          <w:color w:val="1F3864" w:themeColor="accent1" w:themeShade="80"/>
          <w:sz w:val="20"/>
          <w:szCs w:val="20"/>
        </w:rPr>
        <w:t>?</w:t>
      </w:r>
    </w:p>
    <w:p w14:paraId="2B61AA0D" w14:textId="0903165A" w:rsidR="00C941A2" w:rsidRPr="00C64535" w:rsidRDefault="00C941A2" w:rsidP="00B60AD8">
      <w:pPr>
        <w:pStyle w:val="Paragraphedeliste"/>
        <w:ind w:left="0"/>
        <w:jc w:val="both"/>
        <w:rPr>
          <w:rFonts w:ascii="Avenir Next" w:hAnsi="Avenir Next"/>
          <w:color w:val="1F3864" w:themeColor="accent1" w:themeShade="80"/>
          <w:sz w:val="20"/>
          <w:szCs w:val="20"/>
        </w:rPr>
      </w:pPr>
      <w:r w:rsidRPr="00C64535">
        <w:rPr>
          <w:rFonts w:ascii="Avenir Next" w:eastAsiaTheme="minorHAnsi" w:hAnsi="Avenir Next" w:cs="Arial"/>
          <w:color w:val="1F3864" w:themeColor="accent1" w:themeShade="80"/>
          <w:sz w:val="20"/>
          <w:szCs w:val="20"/>
          <w:lang w:eastAsia="en-US"/>
        </w:rPr>
        <w:t xml:space="preserve">Dans le cas du programme d’apprentissage que nous souhaitons mettre en place à destination des adultes, un travail collaboratif aura d’abord lieu pour repenser l’activité de production et de consommation telle qu’elle est réalisée aujourd’hui par notre échantillon. </w:t>
      </w:r>
      <w:r w:rsidR="00234B37" w:rsidRPr="00C64535">
        <w:rPr>
          <w:rFonts w:ascii="Avenir Next" w:hAnsi="Avenir Next" w:cs="Calibri"/>
          <w:color w:val="1F3864" w:themeColor="accent1" w:themeShade="80"/>
          <w:sz w:val="20"/>
          <w:szCs w:val="20"/>
        </w:rPr>
        <w:t>C</w:t>
      </w:r>
      <w:r w:rsidRPr="00C64535">
        <w:rPr>
          <w:rFonts w:ascii="Avenir Next" w:hAnsi="Avenir Next" w:cs="Calibri"/>
          <w:color w:val="1F3864" w:themeColor="accent1" w:themeShade="80"/>
          <w:sz w:val="20"/>
          <w:szCs w:val="20"/>
        </w:rPr>
        <w:t xml:space="preserve">haque poste sera </w:t>
      </w:r>
      <w:r w:rsidR="00234B37" w:rsidRPr="00C64535">
        <w:rPr>
          <w:rFonts w:ascii="Avenir Next" w:hAnsi="Avenir Next" w:cs="Calibri"/>
          <w:color w:val="1F3864" w:themeColor="accent1" w:themeShade="80"/>
          <w:sz w:val="20"/>
          <w:szCs w:val="20"/>
        </w:rPr>
        <w:t xml:space="preserve">désigné et apprécié de manière </w:t>
      </w:r>
      <w:r w:rsidRPr="00C64535">
        <w:rPr>
          <w:rFonts w:ascii="Avenir Next" w:hAnsi="Avenir Next" w:cs="Calibri"/>
          <w:color w:val="1F3864" w:themeColor="accent1" w:themeShade="80"/>
          <w:sz w:val="20"/>
          <w:szCs w:val="20"/>
        </w:rPr>
        <w:t>participative</w:t>
      </w:r>
      <w:r w:rsidR="00234B37" w:rsidRPr="00C64535">
        <w:rPr>
          <w:rFonts w:ascii="Avenir Next" w:hAnsi="Avenir Next" w:cs="Calibri"/>
          <w:color w:val="1F3864" w:themeColor="accent1" w:themeShade="80"/>
          <w:sz w:val="20"/>
          <w:szCs w:val="20"/>
        </w:rPr>
        <w:t>. L</w:t>
      </w:r>
      <w:r w:rsidRPr="00C64535">
        <w:rPr>
          <w:rFonts w:ascii="Avenir Next" w:hAnsi="Avenir Next" w:cs="Calibri"/>
          <w:color w:val="1F3864" w:themeColor="accent1" w:themeShade="80"/>
          <w:sz w:val="20"/>
          <w:szCs w:val="20"/>
        </w:rPr>
        <w:t xml:space="preserve">a réflexion </w:t>
      </w:r>
      <w:r w:rsidR="00FE6B79" w:rsidRPr="00C64535">
        <w:rPr>
          <w:rFonts w:ascii="Avenir Next" w:hAnsi="Avenir Next" w:cs="Calibri"/>
          <w:color w:val="1F3864" w:themeColor="accent1" w:themeShade="80"/>
          <w:sz w:val="20"/>
          <w:szCs w:val="20"/>
        </w:rPr>
        <w:t xml:space="preserve">sera </w:t>
      </w:r>
      <w:r w:rsidRPr="00C64535">
        <w:rPr>
          <w:rFonts w:ascii="Avenir Next" w:hAnsi="Avenir Next" w:cs="Calibri"/>
          <w:color w:val="1F3864" w:themeColor="accent1" w:themeShade="80"/>
          <w:sz w:val="20"/>
          <w:szCs w:val="20"/>
        </w:rPr>
        <w:t xml:space="preserve">fédérée autour d’un portrait-robot du travailleur du textile de demain, tant en termes de savoir-faire que de savoir être. L’objectif est d’élargir le référentiel des postes de travail en définissant des besoins en compétences communs à des entreprises qui </w:t>
      </w:r>
      <w:r w:rsidR="00010016" w:rsidRPr="00C64535">
        <w:rPr>
          <w:rFonts w:ascii="Avenir Next" w:hAnsi="Avenir Next" w:cs="Calibri"/>
          <w:color w:val="1F3864" w:themeColor="accent1" w:themeShade="80"/>
          <w:sz w:val="20"/>
          <w:szCs w:val="20"/>
        </w:rPr>
        <w:t>amorcent une transition qualitative (B)</w:t>
      </w:r>
      <w:r w:rsidRPr="00C64535">
        <w:rPr>
          <w:rFonts w:ascii="Avenir Next" w:hAnsi="Avenir Next" w:cs="Calibri"/>
          <w:color w:val="1F3864" w:themeColor="accent1" w:themeShade="80"/>
          <w:sz w:val="20"/>
          <w:szCs w:val="20"/>
        </w:rPr>
        <w:t xml:space="preserve">. Ce, en </w:t>
      </w:r>
      <w:r w:rsidRPr="00C64535">
        <w:rPr>
          <w:rFonts w:ascii="Avenir Next" w:hAnsi="Avenir Next"/>
          <w:color w:val="1F3864" w:themeColor="accent1" w:themeShade="80"/>
          <w:sz w:val="20"/>
          <w:szCs w:val="20"/>
        </w:rPr>
        <w:t>s’intéressant au travail et à la performance par le biais de la formation c’est-à-dire « avec les yeux »</w:t>
      </w:r>
      <w:r w:rsidR="00FE6B79" w:rsidRPr="00C64535">
        <w:rPr>
          <w:rFonts w:ascii="Avenir Next" w:hAnsi="Avenir Next"/>
          <w:color w:val="1F3864" w:themeColor="accent1" w:themeShade="80"/>
          <w:sz w:val="20"/>
          <w:szCs w:val="20"/>
          <w:vertAlign w:val="superscript"/>
        </w:rPr>
        <w:t>57</w:t>
      </w:r>
      <w:r w:rsidRPr="00C64535">
        <w:rPr>
          <w:rFonts w:ascii="Avenir Next" w:hAnsi="Avenir Next"/>
          <w:color w:val="1F3864" w:themeColor="accent1" w:themeShade="80"/>
          <w:sz w:val="20"/>
          <w:szCs w:val="20"/>
        </w:rPr>
        <w:t xml:space="preserve"> des apprenants.</w:t>
      </w:r>
      <w:r w:rsidRPr="00C64535">
        <w:rPr>
          <w:rFonts w:ascii="Avenir Next" w:hAnsi="Avenir Next" w:cs="Calibri"/>
          <w:color w:val="1F3864" w:themeColor="accent1" w:themeShade="80"/>
          <w:sz w:val="20"/>
          <w:szCs w:val="20"/>
        </w:rPr>
        <w:t xml:space="preserve"> </w:t>
      </w:r>
    </w:p>
    <w:p w14:paraId="2034D06C" w14:textId="333C81F6" w:rsidR="00C941A2" w:rsidRPr="00C64535" w:rsidRDefault="00C941A2" w:rsidP="00B60AD8">
      <w:pPr>
        <w:pStyle w:val="Paragraphedeliste"/>
        <w:ind w:left="0"/>
        <w:jc w:val="both"/>
        <w:rPr>
          <w:rFonts w:ascii="Avenir Next" w:eastAsiaTheme="minorHAnsi" w:hAnsi="Avenir Next" w:cs="Arial"/>
          <w:color w:val="1F3864" w:themeColor="accent1" w:themeShade="80"/>
          <w:sz w:val="20"/>
          <w:szCs w:val="20"/>
          <w:lang w:eastAsia="en-US"/>
        </w:rPr>
      </w:pPr>
      <w:r w:rsidRPr="00C64535">
        <w:rPr>
          <w:rFonts w:ascii="Avenir Next" w:eastAsiaTheme="minorHAnsi" w:hAnsi="Avenir Next" w:cs="Arial"/>
          <w:color w:val="1F3864" w:themeColor="accent1" w:themeShade="80"/>
          <w:sz w:val="20"/>
          <w:szCs w:val="20"/>
          <w:lang w:eastAsia="en-US"/>
        </w:rPr>
        <w:t xml:space="preserve">La mise en place d’un dispositif de </w:t>
      </w:r>
      <w:r w:rsidRPr="00DB1434">
        <w:rPr>
          <w:rFonts w:ascii="Avenir Next" w:eastAsiaTheme="minorHAnsi" w:hAnsi="Avenir Next" w:cs="Arial"/>
          <w:i/>
          <w:iCs/>
          <w:color w:val="1F3864" w:themeColor="accent1" w:themeShade="80"/>
          <w:sz w:val="20"/>
          <w:szCs w:val="20"/>
          <w:lang w:eastAsia="en-US"/>
        </w:rPr>
        <w:t>Design Thinking</w:t>
      </w:r>
      <w:r w:rsidRPr="00C64535">
        <w:rPr>
          <w:rFonts w:ascii="Avenir Next" w:eastAsiaTheme="minorHAnsi" w:hAnsi="Avenir Next" w:cs="Arial"/>
          <w:color w:val="1F3864" w:themeColor="accent1" w:themeShade="80"/>
          <w:sz w:val="20"/>
          <w:szCs w:val="20"/>
          <w:lang w:eastAsia="en-US"/>
        </w:rPr>
        <w:t xml:space="preserve"> avec les consultants </w:t>
      </w:r>
      <w:r w:rsidR="00B60AD8" w:rsidRPr="00C64535">
        <w:rPr>
          <w:rFonts w:ascii="Avenir Next" w:eastAsiaTheme="minorHAnsi" w:hAnsi="Avenir Next" w:cs="Arial"/>
          <w:color w:val="1F3864" w:themeColor="accent1" w:themeShade="80"/>
          <w:sz w:val="20"/>
          <w:szCs w:val="20"/>
          <w:lang w:eastAsia="en-US"/>
        </w:rPr>
        <w:t>de l’agence Les Sismo</w:t>
      </w:r>
      <w:r w:rsidR="00B60AD8" w:rsidRPr="00C64535">
        <w:rPr>
          <w:rStyle w:val="Appelnotedebasdep"/>
          <w:rFonts w:ascii="Avenir Next" w:eastAsiaTheme="minorHAnsi" w:hAnsi="Avenir Next" w:cs="Arial"/>
          <w:color w:val="1F3864" w:themeColor="accent1" w:themeShade="80"/>
          <w:sz w:val="20"/>
          <w:szCs w:val="20"/>
          <w:lang w:eastAsia="en-US"/>
        </w:rPr>
        <w:footnoteReference w:id="58"/>
      </w:r>
      <w:r w:rsidR="00B60AD8" w:rsidRPr="00C64535">
        <w:rPr>
          <w:rFonts w:ascii="Avenir Next" w:eastAsiaTheme="minorHAnsi" w:hAnsi="Avenir Next" w:cs="Arial"/>
          <w:color w:val="1F3864" w:themeColor="accent1" w:themeShade="80"/>
          <w:sz w:val="20"/>
          <w:szCs w:val="20"/>
          <w:lang w:eastAsia="en-US"/>
        </w:rPr>
        <w:t xml:space="preserve"> ayant développé un programme méthodologique et éthique nommé « </w:t>
      </w:r>
      <w:r w:rsidR="00B60AD8" w:rsidRPr="00C64535">
        <w:rPr>
          <w:rFonts w:ascii="Avenir Next" w:eastAsiaTheme="minorHAnsi" w:hAnsi="Avenir Next" w:cs="Arial"/>
          <w:i/>
          <w:iCs/>
          <w:color w:val="1F3864" w:themeColor="accent1" w:themeShade="80"/>
          <w:sz w:val="20"/>
          <w:szCs w:val="20"/>
          <w:lang w:eastAsia="en-US"/>
        </w:rPr>
        <w:t>design with care</w:t>
      </w:r>
      <w:r w:rsidR="00B60AD8" w:rsidRPr="00C64535">
        <w:rPr>
          <w:rFonts w:ascii="Avenir Next" w:eastAsiaTheme="minorHAnsi" w:hAnsi="Avenir Next" w:cs="Arial"/>
          <w:color w:val="1F3864" w:themeColor="accent1" w:themeShade="80"/>
          <w:sz w:val="20"/>
          <w:szCs w:val="20"/>
          <w:lang w:eastAsia="en-US"/>
        </w:rPr>
        <w:t xml:space="preserve"> », </w:t>
      </w:r>
      <w:r w:rsidRPr="00C64535">
        <w:rPr>
          <w:rFonts w:ascii="Avenir Next" w:eastAsiaTheme="minorHAnsi" w:hAnsi="Avenir Next" w:cs="Arial"/>
          <w:color w:val="1F3864" w:themeColor="accent1" w:themeShade="80"/>
          <w:sz w:val="20"/>
          <w:szCs w:val="20"/>
          <w:lang w:eastAsia="en-US"/>
        </w:rPr>
        <w:t xml:space="preserve">visera à introduire cette dynamique de participation créative. </w:t>
      </w:r>
      <w:r w:rsidRPr="00C64535">
        <w:rPr>
          <w:rFonts w:ascii="Avenir Next" w:hAnsi="Avenir Next"/>
          <w:color w:val="1F3864" w:themeColor="accent1" w:themeShade="80"/>
          <w:sz w:val="20"/>
          <w:szCs w:val="20"/>
        </w:rPr>
        <w:t xml:space="preserve">La </w:t>
      </w:r>
      <w:r w:rsidRPr="00C64535">
        <w:rPr>
          <w:rFonts w:ascii="Avenir Next" w:hAnsi="Avenir Next"/>
          <w:color w:val="1F3864" w:themeColor="accent1" w:themeShade="80"/>
          <w:sz w:val="20"/>
          <w:szCs w:val="20"/>
          <w:shd w:val="clear" w:color="auto" w:fill="FFFFFF"/>
        </w:rPr>
        <w:t xml:space="preserve">pédagogie des Sciences du Design, fondée sur </w:t>
      </w:r>
      <w:r w:rsidRPr="00C64535">
        <w:rPr>
          <w:rFonts w:ascii="Avenir Next" w:hAnsi="Avenir Next"/>
          <w:color w:val="1F3864" w:themeColor="accent1" w:themeShade="80"/>
          <w:sz w:val="20"/>
          <w:szCs w:val="20"/>
        </w:rPr>
        <w:t>un modèle d’apprentissage comme acquisition d’expériences perceptives sans appliquer la règle a priori mais en comprenant la spécificité des processus qui la sous-tendent, nous aidera à produire un</w:t>
      </w:r>
      <w:r w:rsidRPr="00C64535">
        <w:rPr>
          <w:rFonts w:ascii="Avenir Next" w:eastAsiaTheme="minorHAnsi" w:hAnsi="Avenir Next" w:cs="Arial"/>
          <w:color w:val="1F3864" w:themeColor="accent1" w:themeShade="80"/>
          <w:sz w:val="20"/>
          <w:szCs w:val="20"/>
          <w:lang w:eastAsia="en-US"/>
        </w:rPr>
        <w:t xml:space="preserve"> « effet pédagogique »</w:t>
      </w:r>
      <w:r w:rsidRPr="00C64535">
        <w:rPr>
          <w:rStyle w:val="Appelnotedebasdep"/>
          <w:rFonts w:ascii="Avenir Next" w:eastAsiaTheme="minorHAnsi" w:hAnsi="Avenir Next" w:cs="Arial"/>
          <w:color w:val="1F3864" w:themeColor="accent1" w:themeShade="80"/>
          <w:sz w:val="20"/>
          <w:szCs w:val="20"/>
          <w:lang w:eastAsia="en-US"/>
        </w:rPr>
        <w:footnoteReference w:id="59"/>
      </w:r>
      <w:r w:rsidRPr="00C64535">
        <w:rPr>
          <w:rFonts w:ascii="Avenir Next" w:eastAsiaTheme="minorHAnsi" w:hAnsi="Avenir Next" w:cs="Arial"/>
          <w:color w:val="1F3864" w:themeColor="accent1" w:themeShade="80"/>
          <w:sz w:val="20"/>
          <w:szCs w:val="20"/>
          <w:lang w:eastAsia="en-US"/>
        </w:rPr>
        <w:t xml:space="preserve"> au-delà du rapport classique entre maître et élève, entre sachant et exécutant. Cette méthode englobera toutes les parties prenantes avec cette même vectorisation, considérant que tous sont apprenants et ont le même objectif. Les industriels comme</w:t>
      </w:r>
      <w:r w:rsidR="00B60AD8" w:rsidRPr="00C64535">
        <w:rPr>
          <w:rFonts w:ascii="Avenir Next" w:eastAsiaTheme="minorHAnsi" w:hAnsi="Avenir Next" w:cs="Arial"/>
          <w:color w:val="1F3864" w:themeColor="accent1" w:themeShade="80"/>
          <w:sz w:val="20"/>
          <w:szCs w:val="20"/>
          <w:lang w:eastAsia="en-US"/>
        </w:rPr>
        <w:t xml:space="preserve"> </w:t>
      </w:r>
      <w:r w:rsidRPr="00C64535">
        <w:rPr>
          <w:rFonts w:ascii="Avenir Next" w:eastAsiaTheme="minorHAnsi" w:hAnsi="Avenir Next" w:cs="Arial"/>
          <w:color w:val="1F3864" w:themeColor="accent1" w:themeShade="80"/>
          <w:sz w:val="20"/>
          <w:szCs w:val="20"/>
          <w:lang w:eastAsia="en-US"/>
        </w:rPr>
        <w:t xml:space="preserve">les futurs travailleurs du textile visés, seront à la fois le moyen et le but de l’apprentissage.  </w:t>
      </w:r>
    </w:p>
    <w:p w14:paraId="1C5F4577" w14:textId="33528AFE" w:rsidR="005140AE" w:rsidRPr="00C64535" w:rsidRDefault="005140AE" w:rsidP="00B60AD8">
      <w:pPr>
        <w:autoSpaceDE w:val="0"/>
        <w:autoSpaceDN w:val="0"/>
        <w:adjustRightInd w:val="0"/>
        <w:jc w:val="both"/>
        <w:rPr>
          <w:rFonts w:ascii="Avenir Next" w:hAnsi="Avenir Next"/>
          <w:color w:val="1F3864" w:themeColor="accent1" w:themeShade="80"/>
          <w:sz w:val="20"/>
          <w:szCs w:val="20"/>
        </w:rPr>
      </w:pPr>
      <w:r w:rsidRPr="00C64535">
        <w:rPr>
          <w:rFonts w:ascii="Avenir Next" w:hAnsi="Avenir Next" w:cs="Calibri"/>
          <w:color w:val="1F3864" w:themeColor="accent1" w:themeShade="80"/>
          <w:sz w:val="20"/>
          <w:szCs w:val="20"/>
        </w:rPr>
        <w:lastRenderedPageBreak/>
        <w:t>U</w:t>
      </w:r>
      <w:r w:rsidRPr="00C64535">
        <w:rPr>
          <w:rFonts w:ascii="Avenir Next" w:hAnsi="Avenir Next"/>
          <w:color w:val="1F3864" w:themeColor="accent1" w:themeShade="80"/>
          <w:sz w:val="20"/>
          <w:szCs w:val="20"/>
        </w:rPr>
        <w:t>ne étape fondamentale de la mise en place de ce cadre d’apprenance, sera la définition de son contenu : non pas comme une somme de techniques et de normes, mais comme une prise de distance par rapport à celles-ci. Un nouveau type de discours qualitatif sera à révéler. Après avoir décrit notre échantillon il s’agira donc de définir des valeurs et objectifs communs d’apprentissage. Afin de sélectionner les variables qui répondent à l’objectif de ménager son environnement industriel tout en maintenant un dynamisme de production, nous devrons</w:t>
      </w:r>
      <w:r w:rsidRPr="00C64535">
        <w:rPr>
          <w:rFonts w:ascii="Avenir Next" w:hAnsi="Avenir Next" w:cs="AppleSystemUIFont"/>
          <w:color w:val="1F3864" w:themeColor="accent1" w:themeShade="80"/>
          <w:sz w:val="20"/>
          <w:szCs w:val="20"/>
        </w:rPr>
        <w:t xml:space="preserve"> créer un appareil critique sous l’angle du Care. C’est-à-dire, </w:t>
      </w:r>
      <w:r w:rsidRPr="00C64535">
        <w:rPr>
          <w:rFonts w:ascii="Avenir Next" w:hAnsi="Avenir Next"/>
          <w:color w:val="1F3864" w:themeColor="accent1" w:themeShade="80"/>
          <w:sz w:val="20"/>
          <w:szCs w:val="20"/>
        </w:rPr>
        <w:t xml:space="preserve">définir une grille de conception sur ce que prendre soin suppose pour les apprenants (industriels comme futurs travailleurs). </w:t>
      </w:r>
    </w:p>
    <w:p w14:paraId="0F9EE9BC" w14:textId="6593DF87" w:rsidR="005140AE" w:rsidRPr="00C64535" w:rsidRDefault="005140AE" w:rsidP="00B60AD8">
      <w:pPr>
        <w:autoSpaceDE w:val="0"/>
        <w:autoSpaceDN w:val="0"/>
        <w:adjustRightInd w:val="0"/>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Nous avons émis pour cela, l’hypothèse que </w:t>
      </w:r>
      <w:r w:rsidR="00DB1434">
        <w:rPr>
          <w:rFonts w:ascii="Avenir Next" w:hAnsi="Avenir Next"/>
          <w:color w:val="1F3864" w:themeColor="accent1" w:themeShade="80"/>
          <w:sz w:val="20"/>
          <w:szCs w:val="20"/>
        </w:rPr>
        <w:t>l’éthique du</w:t>
      </w:r>
      <w:r w:rsidRPr="00C64535">
        <w:rPr>
          <w:rFonts w:ascii="Avenir Next" w:hAnsi="Avenir Next" w:cs="AppleSystemUIFont"/>
          <w:color w:val="1F3864" w:themeColor="accent1" w:themeShade="80"/>
          <w:sz w:val="20"/>
          <w:szCs w:val="20"/>
        </w:rPr>
        <w:t xml:space="preserve"> Care apparait comme résolutoire de déséquilibres locaux </w:t>
      </w:r>
      <w:r w:rsidR="00F66E75" w:rsidRPr="00C64535">
        <w:rPr>
          <w:rFonts w:ascii="Avenir Next" w:hAnsi="Avenir Next" w:cs="AppleSystemUIFont"/>
          <w:color w:val="1F3864" w:themeColor="accent1" w:themeShade="80"/>
          <w:sz w:val="20"/>
          <w:szCs w:val="20"/>
        </w:rPr>
        <w:t xml:space="preserve">(B) </w:t>
      </w:r>
      <w:r w:rsidRPr="00C64535">
        <w:rPr>
          <w:rFonts w:ascii="Avenir Next" w:hAnsi="Avenir Next" w:cs="AppleSystemUIFont"/>
          <w:color w:val="1F3864" w:themeColor="accent1" w:themeShade="80"/>
          <w:sz w:val="20"/>
          <w:szCs w:val="20"/>
        </w:rPr>
        <w:t>entre savoir-faire et savoir-être d’autre part</w:t>
      </w:r>
      <w:r w:rsidR="00F66E75" w:rsidRPr="00C64535">
        <w:rPr>
          <w:rFonts w:ascii="Avenir Next" w:hAnsi="Avenir Next" w:cs="AppleSystemUIFont"/>
          <w:color w:val="1F3864" w:themeColor="accent1" w:themeShade="80"/>
          <w:sz w:val="20"/>
          <w:szCs w:val="20"/>
        </w:rPr>
        <w:t xml:space="preserve"> ; et </w:t>
      </w:r>
      <w:r w:rsidR="00DB1434">
        <w:rPr>
          <w:rFonts w:ascii="Avenir Next" w:hAnsi="Avenir Next" w:cs="AppleSystemUIFont"/>
          <w:color w:val="1F3864" w:themeColor="accent1" w:themeShade="80"/>
          <w:sz w:val="20"/>
          <w:szCs w:val="20"/>
        </w:rPr>
        <w:t xml:space="preserve">entre </w:t>
      </w:r>
      <w:r w:rsidR="00F66E75" w:rsidRPr="00C64535">
        <w:rPr>
          <w:rFonts w:ascii="Avenir Next" w:hAnsi="Avenir Next" w:cs="AppleSystemUIFont"/>
          <w:color w:val="1F3864" w:themeColor="accent1" w:themeShade="80"/>
          <w:sz w:val="20"/>
          <w:szCs w:val="20"/>
        </w:rPr>
        <w:t>un modèle de gestion et un modèle d</w:t>
      </w:r>
      <w:r w:rsidR="002E358D" w:rsidRPr="00C64535">
        <w:rPr>
          <w:rFonts w:ascii="Avenir Next" w:hAnsi="Avenir Next" w:cs="AppleSystemUIFont"/>
          <w:color w:val="1F3864" w:themeColor="accent1" w:themeShade="80"/>
          <w:sz w:val="20"/>
          <w:szCs w:val="20"/>
        </w:rPr>
        <w:t>e l’</w:t>
      </w:r>
      <w:r w:rsidR="00F66E75" w:rsidRPr="00C64535">
        <w:rPr>
          <w:rFonts w:ascii="Avenir Next" w:hAnsi="Avenir Next" w:cs="AppleSystemUIFont"/>
          <w:color w:val="1F3864" w:themeColor="accent1" w:themeShade="80"/>
          <w:sz w:val="20"/>
          <w:szCs w:val="20"/>
        </w:rPr>
        <w:t xml:space="preserve">attention d’autre part. </w:t>
      </w:r>
      <w:r w:rsidR="00DB1434">
        <w:rPr>
          <w:rFonts w:ascii="Avenir Next" w:hAnsi="Avenir Next" w:cs="AppleSystemUIFont"/>
          <w:color w:val="1F3864" w:themeColor="accent1" w:themeShade="80"/>
          <w:sz w:val="20"/>
          <w:szCs w:val="20"/>
        </w:rPr>
        <w:t>En d’autres termes, l’éthique du Care</w:t>
      </w:r>
      <w:r w:rsidR="00F66E75" w:rsidRPr="00C64535">
        <w:rPr>
          <w:rFonts w:ascii="Avenir Next" w:hAnsi="Avenir Next" w:cs="AppleSystemUIFont"/>
          <w:color w:val="1F3864" w:themeColor="accent1" w:themeShade="80"/>
          <w:sz w:val="20"/>
          <w:szCs w:val="20"/>
        </w:rPr>
        <w:t xml:space="preserve"> p</w:t>
      </w:r>
      <w:r w:rsidR="00F66E75" w:rsidRPr="00C64535">
        <w:rPr>
          <w:rFonts w:ascii="Avenir Next" w:hAnsi="Avenir Next"/>
          <w:color w:val="1F3864" w:themeColor="accent1" w:themeShade="80"/>
          <w:sz w:val="20"/>
          <w:szCs w:val="20"/>
        </w:rPr>
        <w:t xml:space="preserve">eut être introduite au niveau de la conception de notre cadre d’apprenance. L’échantillon que nous envisageons est adapté au travail de recherche pour cette hypothèse car les entreprises ont été sélectionnées </w:t>
      </w:r>
      <w:r w:rsidR="007E4D7D" w:rsidRPr="00C64535">
        <w:rPr>
          <w:rFonts w:ascii="Avenir Next" w:hAnsi="Avenir Next"/>
          <w:color w:val="1F3864" w:themeColor="accent1" w:themeShade="80"/>
          <w:sz w:val="20"/>
          <w:szCs w:val="20"/>
        </w:rPr>
        <w:t>du fait de</w:t>
      </w:r>
      <w:r w:rsidR="00F66E75" w:rsidRPr="00C64535">
        <w:rPr>
          <w:rFonts w:ascii="Avenir Next" w:hAnsi="Avenir Next"/>
          <w:color w:val="1F3864" w:themeColor="accent1" w:themeShade="80"/>
          <w:sz w:val="20"/>
          <w:szCs w:val="20"/>
        </w:rPr>
        <w:t xml:space="preserve"> leur volonté d’interroger leurs besoins en compétences et vulnérabilités opérationnelles. A l’aide d’une </w:t>
      </w:r>
      <w:r w:rsidR="00730BDB" w:rsidRPr="00C64535">
        <w:rPr>
          <w:rFonts w:ascii="Avenir Next" w:hAnsi="Avenir Next"/>
          <w:color w:val="1F3864" w:themeColor="accent1" w:themeShade="80"/>
          <w:sz w:val="20"/>
          <w:szCs w:val="20"/>
        </w:rPr>
        <w:t>ethnographie</w:t>
      </w:r>
      <w:r w:rsidR="00F66E75" w:rsidRPr="00C64535">
        <w:rPr>
          <w:rFonts w:ascii="Avenir Next" w:hAnsi="Avenir Next"/>
          <w:color w:val="1F3864" w:themeColor="accent1" w:themeShade="80"/>
          <w:sz w:val="20"/>
          <w:szCs w:val="20"/>
        </w:rPr>
        <w:t xml:space="preserve"> participante, nous décrirons le discours produit face à l’enjeu de conscientisation à une nouvelle responsabilité intra-filière. </w:t>
      </w:r>
    </w:p>
    <w:p w14:paraId="080DA2DD" w14:textId="77777777" w:rsidR="00180D5B" w:rsidRPr="00C64535" w:rsidRDefault="00180D5B" w:rsidP="00B60AD8">
      <w:pPr>
        <w:jc w:val="both"/>
        <w:rPr>
          <w:rFonts w:ascii="Avenir Next" w:hAnsi="Avenir Next"/>
          <w:color w:val="1F3864" w:themeColor="accent1" w:themeShade="80"/>
          <w:sz w:val="20"/>
          <w:szCs w:val="20"/>
        </w:rPr>
      </w:pPr>
    </w:p>
    <w:p w14:paraId="0A856753" w14:textId="5EC332C7" w:rsidR="005140AE" w:rsidRPr="00C64535" w:rsidRDefault="00041E28" w:rsidP="00B60AD8">
      <w:pPr>
        <w:pStyle w:val="Paragraphedeliste"/>
        <w:numPr>
          <w:ilvl w:val="0"/>
          <w:numId w:val="34"/>
        </w:numPr>
        <w:jc w:val="both"/>
        <w:rPr>
          <w:rFonts w:ascii="Avenir Next" w:hAnsi="Avenir Next"/>
          <w:b/>
          <w:bCs/>
          <w:color w:val="1F3864" w:themeColor="accent1" w:themeShade="80"/>
          <w:sz w:val="20"/>
          <w:szCs w:val="20"/>
        </w:rPr>
      </w:pPr>
      <w:r w:rsidRPr="00C64535">
        <w:rPr>
          <w:rFonts w:ascii="Avenir Next" w:hAnsi="Avenir Next"/>
          <w:b/>
          <w:bCs/>
          <w:color w:val="1F3864" w:themeColor="accent1" w:themeShade="80"/>
          <w:sz w:val="20"/>
          <w:szCs w:val="20"/>
        </w:rPr>
        <w:t>Définir l</w:t>
      </w:r>
      <w:r w:rsidR="00DB1434">
        <w:rPr>
          <w:rFonts w:ascii="Avenir Next" w:hAnsi="Avenir Next"/>
          <w:b/>
          <w:bCs/>
          <w:color w:val="1F3864" w:themeColor="accent1" w:themeShade="80"/>
          <w:sz w:val="20"/>
          <w:szCs w:val="20"/>
        </w:rPr>
        <w:t>es variables de</w:t>
      </w:r>
      <w:r w:rsidR="00010016" w:rsidRPr="00C64535">
        <w:rPr>
          <w:rFonts w:ascii="Avenir Next" w:hAnsi="Avenir Next"/>
          <w:b/>
          <w:bCs/>
          <w:color w:val="1F3864" w:themeColor="accent1" w:themeShade="80"/>
          <w:sz w:val="20"/>
          <w:szCs w:val="20"/>
        </w:rPr>
        <w:t xml:space="preserve"> </w:t>
      </w:r>
      <w:r w:rsidR="00235AB6" w:rsidRPr="00C64535">
        <w:rPr>
          <w:rFonts w:ascii="Avenir Next" w:hAnsi="Avenir Next"/>
          <w:b/>
          <w:bCs/>
          <w:color w:val="1F3864" w:themeColor="accent1" w:themeShade="80"/>
          <w:sz w:val="20"/>
          <w:szCs w:val="20"/>
        </w:rPr>
        <w:t>« </w:t>
      </w:r>
      <w:r w:rsidR="00010016" w:rsidRPr="00C64535">
        <w:rPr>
          <w:rFonts w:ascii="Avenir Next" w:hAnsi="Avenir Next"/>
          <w:b/>
          <w:bCs/>
          <w:color w:val="1F3864" w:themeColor="accent1" w:themeShade="80"/>
          <w:sz w:val="20"/>
          <w:szCs w:val="20"/>
        </w:rPr>
        <w:t>savoir</w:t>
      </w:r>
      <w:r w:rsidR="00CA2128" w:rsidRPr="00C64535">
        <w:rPr>
          <w:rFonts w:ascii="Avenir Next" w:hAnsi="Avenir Next"/>
          <w:b/>
          <w:bCs/>
          <w:color w:val="1F3864" w:themeColor="accent1" w:themeShade="80"/>
          <w:sz w:val="20"/>
          <w:szCs w:val="20"/>
        </w:rPr>
        <w:t>-</w:t>
      </w:r>
      <w:proofErr w:type="spellStart"/>
      <w:r w:rsidR="00010016" w:rsidRPr="00C64535">
        <w:rPr>
          <w:rFonts w:ascii="Avenir Next" w:hAnsi="Avenir Next"/>
          <w:b/>
          <w:bCs/>
          <w:color w:val="1F3864" w:themeColor="accent1" w:themeShade="80"/>
          <w:sz w:val="20"/>
          <w:szCs w:val="20"/>
        </w:rPr>
        <w:t>faire</w:t>
      </w:r>
      <w:r w:rsidR="00235AB6" w:rsidRPr="00C64535">
        <w:rPr>
          <w:rFonts w:ascii="Avenir Next" w:hAnsi="Avenir Next"/>
          <w:b/>
          <w:bCs/>
          <w:color w:val="1F3864" w:themeColor="accent1" w:themeShade="80"/>
          <w:sz w:val="20"/>
          <w:szCs w:val="20"/>
        </w:rPr>
        <w:t>_</w:t>
      </w:r>
      <w:r w:rsidR="00CA2128" w:rsidRPr="00C64535">
        <w:rPr>
          <w:rFonts w:ascii="Avenir Next" w:hAnsi="Avenir Next"/>
          <w:b/>
          <w:bCs/>
          <w:color w:val="1F3864" w:themeColor="accent1" w:themeShade="80"/>
          <w:sz w:val="20"/>
          <w:szCs w:val="20"/>
        </w:rPr>
        <w:t>savoir</w:t>
      </w:r>
      <w:proofErr w:type="spellEnd"/>
      <w:r w:rsidR="00CA2128" w:rsidRPr="00C64535">
        <w:rPr>
          <w:rFonts w:ascii="Avenir Next" w:hAnsi="Avenir Next"/>
          <w:b/>
          <w:bCs/>
          <w:color w:val="1F3864" w:themeColor="accent1" w:themeShade="80"/>
          <w:sz w:val="20"/>
          <w:szCs w:val="20"/>
        </w:rPr>
        <w:t>-</w:t>
      </w:r>
      <w:r w:rsidR="00010016" w:rsidRPr="00C64535">
        <w:rPr>
          <w:rFonts w:ascii="Avenir Next" w:hAnsi="Avenir Next"/>
          <w:b/>
          <w:bCs/>
          <w:color w:val="1F3864" w:themeColor="accent1" w:themeShade="80"/>
          <w:sz w:val="20"/>
          <w:szCs w:val="20"/>
        </w:rPr>
        <w:t>être</w:t>
      </w:r>
      <w:r w:rsidR="00235AB6" w:rsidRPr="00C64535">
        <w:rPr>
          <w:rFonts w:ascii="Avenir Next" w:hAnsi="Avenir Next"/>
          <w:b/>
          <w:bCs/>
          <w:color w:val="1F3864" w:themeColor="accent1" w:themeShade="80"/>
          <w:sz w:val="20"/>
          <w:szCs w:val="20"/>
        </w:rPr>
        <w:t> »</w:t>
      </w:r>
    </w:p>
    <w:p w14:paraId="2BCBCFAE" w14:textId="34B66288" w:rsidR="005140AE" w:rsidRPr="00C64535" w:rsidRDefault="00473CF5" w:rsidP="00B60AD8">
      <w:pPr>
        <w:autoSpaceDE w:val="0"/>
        <w:autoSpaceDN w:val="0"/>
        <w:adjustRightInd w:val="0"/>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Nous commencerons par définir</w:t>
      </w:r>
      <w:r w:rsidR="00F0083B" w:rsidRPr="00C64535">
        <w:rPr>
          <w:rFonts w:ascii="Avenir Next" w:hAnsi="Avenir Next"/>
          <w:color w:val="1F3864" w:themeColor="accent1" w:themeShade="80"/>
          <w:sz w:val="20"/>
          <w:szCs w:val="20"/>
        </w:rPr>
        <w:t xml:space="preserve"> </w:t>
      </w:r>
      <w:r w:rsidR="00DC09A8" w:rsidRPr="00C64535">
        <w:rPr>
          <w:rFonts w:ascii="Avenir Next" w:hAnsi="Avenir Next"/>
          <w:color w:val="1F3864" w:themeColor="accent1" w:themeShade="80"/>
          <w:sz w:val="20"/>
          <w:szCs w:val="20"/>
        </w:rPr>
        <w:t>des variables de vulnérabilités en compéte</w:t>
      </w:r>
      <w:r w:rsidR="00673E91" w:rsidRPr="00C64535">
        <w:rPr>
          <w:rFonts w:ascii="Avenir Next" w:hAnsi="Avenir Next"/>
          <w:color w:val="1F3864" w:themeColor="accent1" w:themeShade="80"/>
          <w:sz w:val="20"/>
          <w:szCs w:val="20"/>
        </w:rPr>
        <w:t>n</w:t>
      </w:r>
      <w:r w:rsidR="00DC09A8" w:rsidRPr="00C64535">
        <w:rPr>
          <w:rFonts w:ascii="Avenir Next" w:hAnsi="Avenir Next"/>
          <w:color w:val="1F3864" w:themeColor="accent1" w:themeShade="80"/>
          <w:sz w:val="20"/>
          <w:szCs w:val="20"/>
        </w:rPr>
        <w:t xml:space="preserve">ces. Autrement dit, </w:t>
      </w:r>
      <w:r w:rsidR="007E4D7D" w:rsidRPr="00C64535">
        <w:rPr>
          <w:rFonts w:ascii="Avenir Next" w:hAnsi="Avenir Next"/>
          <w:color w:val="1F3864" w:themeColor="accent1" w:themeShade="80"/>
          <w:sz w:val="20"/>
          <w:szCs w:val="20"/>
        </w:rPr>
        <w:t>par</w:t>
      </w:r>
      <w:r w:rsidR="00F0083B" w:rsidRPr="00C64535">
        <w:rPr>
          <w:rFonts w:ascii="Avenir Next" w:hAnsi="Avenir Next"/>
          <w:color w:val="1F3864" w:themeColor="accent1" w:themeShade="80"/>
          <w:sz w:val="20"/>
          <w:szCs w:val="20"/>
        </w:rPr>
        <w:t xml:space="preserve"> </w:t>
      </w:r>
      <w:r w:rsidR="00673E91" w:rsidRPr="00C64535">
        <w:rPr>
          <w:rFonts w:ascii="Avenir Next" w:hAnsi="Avenir Next"/>
          <w:color w:val="1F3864" w:themeColor="accent1" w:themeShade="80"/>
          <w:sz w:val="20"/>
          <w:szCs w:val="20"/>
        </w:rPr>
        <w:t xml:space="preserve">dessiner le </w:t>
      </w:r>
      <w:r w:rsidR="00F0083B" w:rsidRPr="00C64535">
        <w:rPr>
          <w:rFonts w:ascii="Avenir Next" w:hAnsi="Avenir Next"/>
          <w:color w:val="1F3864" w:themeColor="accent1" w:themeShade="80"/>
          <w:sz w:val="20"/>
          <w:szCs w:val="20"/>
        </w:rPr>
        <w:t xml:space="preserve">portrait-robot </w:t>
      </w:r>
      <w:r w:rsidR="00673E91" w:rsidRPr="00C64535">
        <w:rPr>
          <w:rFonts w:ascii="Avenir Next" w:hAnsi="Avenir Next"/>
          <w:color w:val="1F3864" w:themeColor="accent1" w:themeShade="80"/>
          <w:sz w:val="20"/>
          <w:szCs w:val="20"/>
        </w:rPr>
        <w:t>du futur travailleur du textil</w:t>
      </w:r>
      <w:r w:rsidR="00AB4089" w:rsidRPr="00C64535">
        <w:rPr>
          <w:rFonts w:ascii="Avenir Next" w:hAnsi="Avenir Next"/>
          <w:color w:val="1F3864" w:themeColor="accent1" w:themeShade="80"/>
          <w:sz w:val="20"/>
          <w:szCs w:val="20"/>
        </w:rPr>
        <w:t>e. Les métiers de la production dans son ensemble sont envisagés, du développement-prototypage jusqu’à la manufacture industrielle :</w:t>
      </w:r>
      <w:r w:rsidR="00876F24" w:rsidRPr="00C64535">
        <w:rPr>
          <w:rFonts w:ascii="Avenir Next" w:hAnsi="Avenir Next"/>
          <w:color w:val="1F3864" w:themeColor="accent1" w:themeShade="80"/>
          <w:sz w:val="20"/>
          <w:szCs w:val="20"/>
        </w:rPr>
        <w:t xml:space="preserve"> </w:t>
      </w:r>
    </w:p>
    <w:p w14:paraId="6FED04EF" w14:textId="0AB10FE7" w:rsidR="00D15A33" w:rsidRPr="00C64535" w:rsidRDefault="00DB1434" w:rsidP="00B60AD8">
      <w:pPr>
        <w:pStyle w:val="Paragraphedeliste"/>
        <w:numPr>
          <w:ilvl w:val="0"/>
          <w:numId w:val="8"/>
        </w:numPr>
        <w:autoSpaceDE w:val="0"/>
        <w:autoSpaceDN w:val="0"/>
        <w:adjustRightInd w:val="0"/>
        <w:jc w:val="both"/>
        <w:rPr>
          <w:rFonts w:ascii="Avenir Next" w:hAnsi="Avenir Next"/>
          <w:color w:val="1F3864" w:themeColor="accent1" w:themeShade="80"/>
          <w:sz w:val="20"/>
          <w:szCs w:val="20"/>
        </w:rPr>
      </w:pPr>
      <w:r>
        <w:rPr>
          <w:rFonts w:ascii="Avenir Next" w:hAnsi="Avenir Next"/>
          <w:color w:val="1F3864" w:themeColor="accent1" w:themeShade="80"/>
          <w:sz w:val="20"/>
          <w:szCs w:val="20"/>
        </w:rPr>
        <w:t>A</w:t>
      </w:r>
      <w:r w:rsidR="006E5489" w:rsidRPr="00C64535">
        <w:rPr>
          <w:rFonts w:ascii="Avenir Next" w:hAnsi="Avenir Next"/>
          <w:color w:val="1F3864" w:themeColor="accent1" w:themeShade="80"/>
          <w:sz w:val="20"/>
          <w:szCs w:val="20"/>
        </w:rPr>
        <w:t xml:space="preserve">vec </w:t>
      </w:r>
      <w:r w:rsidR="00A8122A" w:rsidRPr="00C64535">
        <w:rPr>
          <w:rFonts w:ascii="Avenir Next" w:hAnsi="Avenir Next"/>
          <w:color w:val="1F3864" w:themeColor="accent1" w:themeShade="80"/>
          <w:sz w:val="20"/>
          <w:szCs w:val="20"/>
        </w:rPr>
        <w:t>quel</w:t>
      </w:r>
      <w:r w:rsidR="007E4D7D" w:rsidRPr="00C64535">
        <w:rPr>
          <w:rFonts w:ascii="Avenir Next" w:hAnsi="Avenir Next"/>
          <w:color w:val="1F3864" w:themeColor="accent1" w:themeShade="80"/>
          <w:sz w:val="20"/>
          <w:szCs w:val="20"/>
        </w:rPr>
        <w:t>s</w:t>
      </w:r>
      <w:r w:rsidR="00FA2378" w:rsidRPr="00C64535">
        <w:rPr>
          <w:rFonts w:ascii="Avenir Next" w:hAnsi="Avenir Next"/>
          <w:color w:val="1F3864" w:themeColor="accent1" w:themeShade="80"/>
          <w:sz w:val="20"/>
          <w:szCs w:val="20"/>
        </w:rPr>
        <w:t xml:space="preserve"> savoir-</w:t>
      </w:r>
      <w:r w:rsidR="00A8647E" w:rsidRPr="00C64535">
        <w:rPr>
          <w:rFonts w:ascii="Avenir Next" w:hAnsi="Avenir Next"/>
          <w:color w:val="1F3864" w:themeColor="accent1" w:themeShade="80"/>
          <w:sz w:val="20"/>
          <w:szCs w:val="20"/>
        </w:rPr>
        <w:t>faire</w:t>
      </w:r>
      <w:r w:rsidR="006E5489" w:rsidRPr="00C64535">
        <w:rPr>
          <w:rFonts w:ascii="Avenir Next" w:hAnsi="Avenir Next"/>
          <w:color w:val="1F3864" w:themeColor="accent1" w:themeShade="80"/>
          <w:sz w:val="20"/>
          <w:szCs w:val="20"/>
        </w:rPr>
        <w:t xml:space="preserve"> et </w:t>
      </w:r>
      <w:r w:rsidR="00876F24" w:rsidRPr="00C64535">
        <w:rPr>
          <w:rFonts w:ascii="Avenir Next" w:hAnsi="Avenir Next"/>
          <w:color w:val="1F3864" w:themeColor="accent1" w:themeShade="80"/>
          <w:sz w:val="20"/>
          <w:szCs w:val="20"/>
        </w:rPr>
        <w:t>techniques</w:t>
      </w:r>
      <w:r w:rsidR="00FA2378" w:rsidRPr="00C64535">
        <w:rPr>
          <w:rFonts w:ascii="Avenir Next" w:hAnsi="Avenir Next"/>
          <w:color w:val="1F3864" w:themeColor="accent1" w:themeShade="80"/>
          <w:sz w:val="20"/>
          <w:szCs w:val="20"/>
        </w:rPr>
        <w:t xml:space="preserve"> </w:t>
      </w:r>
      <w:r w:rsidR="00876F24" w:rsidRPr="00C64535">
        <w:rPr>
          <w:rFonts w:ascii="Avenir Next" w:hAnsi="Avenir Next"/>
          <w:color w:val="1F3864" w:themeColor="accent1" w:themeShade="80"/>
          <w:sz w:val="20"/>
          <w:szCs w:val="20"/>
        </w:rPr>
        <w:t>(</w:t>
      </w:r>
      <w:r w:rsidR="00876F24" w:rsidRPr="00C64535">
        <w:rPr>
          <w:rFonts w:ascii="Avenir Next" w:hAnsi="Avenir Next"/>
          <w:i/>
          <w:iCs/>
          <w:color w:val="1F3864" w:themeColor="accent1" w:themeShade="80"/>
          <w:sz w:val="20"/>
          <w:szCs w:val="20"/>
        </w:rPr>
        <w:t>hardskills</w:t>
      </w:r>
      <w:r w:rsidR="00876F24" w:rsidRPr="00C64535">
        <w:rPr>
          <w:rFonts w:ascii="Avenir Next" w:hAnsi="Avenir Next"/>
          <w:color w:val="1F3864" w:themeColor="accent1" w:themeShade="80"/>
          <w:sz w:val="20"/>
          <w:szCs w:val="20"/>
        </w:rPr>
        <w:t>) </w:t>
      </w:r>
      <w:r w:rsidR="006E5489" w:rsidRPr="00C64535">
        <w:rPr>
          <w:rFonts w:ascii="Avenir Next" w:hAnsi="Avenir Next"/>
          <w:color w:val="1F3864" w:themeColor="accent1" w:themeShade="80"/>
          <w:sz w:val="20"/>
          <w:szCs w:val="20"/>
        </w:rPr>
        <w:t>renouer</w:t>
      </w:r>
      <w:r w:rsidR="00CA2128" w:rsidRPr="00C64535">
        <w:rPr>
          <w:rFonts w:ascii="Avenir Next" w:hAnsi="Avenir Next"/>
          <w:color w:val="1F3864" w:themeColor="accent1" w:themeShade="80"/>
          <w:sz w:val="20"/>
          <w:szCs w:val="20"/>
        </w:rPr>
        <w:t> ?</w:t>
      </w:r>
      <w:r w:rsidR="00FA2378" w:rsidRPr="00C64535">
        <w:rPr>
          <w:rFonts w:ascii="Avenir Next" w:hAnsi="Avenir Next"/>
          <w:color w:val="1F3864" w:themeColor="accent1" w:themeShade="80"/>
          <w:sz w:val="20"/>
          <w:szCs w:val="20"/>
        </w:rPr>
        <w:t xml:space="preserve"> </w:t>
      </w:r>
      <w:r w:rsidR="00730BDB" w:rsidRPr="00C64535">
        <w:rPr>
          <w:rFonts w:ascii="Avenir Next" w:hAnsi="Avenir Next"/>
          <w:color w:val="1F3864" w:themeColor="accent1" w:themeShade="80"/>
          <w:sz w:val="20"/>
          <w:szCs w:val="20"/>
        </w:rPr>
        <w:t>(</w:t>
      </w:r>
      <w:r>
        <w:rPr>
          <w:rFonts w:ascii="Avenir Next" w:hAnsi="Avenir Next"/>
          <w:color w:val="1F3864" w:themeColor="accent1" w:themeShade="80"/>
          <w:sz w:val="20"/>
          <w:szCs w:val="20"/>
        </w:rPr>
        <w:t>U</w:t>
      </w:r>
      <w:r w:rsidR="00730BDB" w:rsidRPr="00C64535">
        <w:rPr>
          <w:rFonts w:ascii="Avenir Next" w:hAnsi="Avenir Next"/>
          <w:color w:val="1F3864" w:themeColor="accent1" w:themeShade="80"/>
          <w:sz w:val="20"/>
          <w:szCs w:val="20"/>
        </w:rPr>
        <w:t>ne étude préliminaire au sein du Fonds social B’Lao nous a permis d’en chiffrer quinze dont : innovation de processus industriel, design mode-textile-environnement, administration de marché web, supervision d’atelier, broderie informatisée ou guidé main, tissage, couture-mécanique en confection).</w:t>
      </w:r>
    </w:p>
    <w:p w14:paraId="74A8459E" w14:textId="6399D70F" w:rsidR="00041E28" w:rsidRPr="00C64535" w:rsidRDefault="00DB1434" w:rsidP="00B60AD8">
      <w:pPr>
        <w:pStyle w:val="Paragraphedeliste"/>
        <w:numPr>
          <w:ilvl w:val="0"/>
          <w:numId w:val="8"/>
        </w:numPr>
        <w:autoSpaceDE w:val="0"/>
        <w:autoSpaceDN w:val="0"/>
        <w:adjustRightInd w:val="0"/>
        <w:jc w:val="both"/>
        <w:rPr>
          <w:rFonts w:ascii="Avenir Next" w:hAnsi="Avenir Next"/>
          <w:color w:val="1F3864" w:themeColor="accent1" w:themeShade="80"/>
          <w:sz w:val="20"/>
          <w:szCs w:val="20"/>
        </w:rPr>
      </w:pPr>
      <w:r>
        <w:rPr>
          <w:rFonts w:ascii="Avenir Next" w:hAnsi="Avenir Next"/>
          <w:color w:val="1F3864" w:themeColor="accent1" w:themeShade="80"/>
          <w:sz w:val="20"/>
          <w:szCs w:val="20"/>
        </w:rPr>
        <w:t>Q</w:t>
      </w:r>
      <w:r w:rsidR="00AB4089" w:rsidRPr="00C64535">
        <w:rPr>
          <w:rFonts w:ascii="Avenir Next" w:hAnsi="Avenir Next"/>
          <w:color w:val="1F3864" w:themeColor="accent1" w:themeShade="80"/>
          <w:sz w:val="20"/>
          <w:szCs w:val="20"/>
        </w:rPr>
        <w:t>uel</w:t>
      </w:r>
      <w:r w:rsidR="007E4D7D" w:rsidRPr="00C64535">
        <w:rPr>
          <w:rFonts w:ascii="Avenir Next" w:hAnsi="Avenir Next"/>
          <w:color w:val="1F3864" w:themeColor="accent1" w:themeShade="80"/>
          <w:sz w:val="20"/>
          <w:szCs w:val="20"/>
        </w:rPr>
        <w:t>s</w:t>
      </w:r>
      <w:r w:rsidR="00AB4089" w:rsidRPr="00C64535">
        <w:rPr>
          <w:rFonts w:ascii="Avenir Next" w:hAnsi="Avenir Next"/>
          <w:color w:val="1F3864" w:themeColor="accent1" w:themeShade="80"/>
          <w:sz w:val="20"/>
          <w:szCs w:val="20"/>
        </w:rPr>
        <w:t xml:space="preserve"> savoir-être, qualités </w:t>
      </w:r>
      <w:r w:rsidR="007E4D7D" w:rsidRPr="00C64535">
        <w:rPr>
          <w:rFonts w:ascii="Avenir Next" w:hAnsi="Avenir Next"/>
          <w:color w:val="1F3864" w:themeColor="accent1" w:themeShade="80"/>
          <w:sz w:val="20"/>
          <w:szCs w:val="20"/>
        </w:rPr>
        <w:t>(</w:t>
      </w:r>
      <w:proofErr w:type="spellStart"/>
      <w:r w:rsidR="00AB4089" w:rsidRPr="00C64535">
        <w:rPr>
          <w:rFonts w:ascii="Avenir Next" w:hAnsi="Avenir Next"/>
          <w:color w:val="1F3864" w:themeColor="accent1" w:themeShade="80"/>
          <w:sz w:val="20"/>
          <w:szCs w:val="20"/>
        </w:rPr>
        <w:t>s</w:t>
      </w:r>
      <w:r w:rsidR="00AB4089" w:rsidRPr="00C64535">
        <w:rPr>
          <w:rFonts w:ascii="Avenir Next" w:hAnsi="Avenir Next"/>
          <w:i/>
          <w:iCs/>
          <w:color w:val="1F3864" w:themeColor="accent1" w:themeShade="80"/>
          <w:sz w:val="20"/>
          <w:szCs w:val="20"/>
        </w:rPr>
        <w:t>oftskills</w:t>
      </w:r>
      <w:proofErr w:type="spellEnd"/>
      <w:r w:rsidR="007E4D7D" w:rsidRPr="00C64535">
        <w:rPr>
          <w:rFonts w:ascii="Avenir Next" w:hAnsi="Avenir Next"/>
          <w:i/>
          <w:iCs/>
          <w:color w:val="1F3864" w:themeColor="accent1" w:themeShade="80"/>
          <w:sz w:val="20"/>
          <w:szCs w:val="20"/>
        </w:rPr>
        <w:t>)</w:t>
      </w:r>
      <w:r w:rsidR="00AB4089" w:rsidRPr="00C64535">
        <w:rPr>
          <w:rFonts w:ascii="Avenir Next" w:hAnsi="Avenir Next"/>
          <w:color w:val="1F3864" w:themeColor="accent1" w:themeShade="80"/>
          <w:sz w:val="20"/>
          <w:szCs w:val="20"/>
        </w:rPr>
        <w:t xml:space="preserve"> développer ? (</w:t>
      </w:r>
      <w:r>
        <w:rPr>
          <w:rFonts w:ascii="Avenir Next" w:eastAsiaTheme="minorHAnsi" w:hAnsi="Avenir Next" w:cs="Arial"/>
          <w:color w:val="1F3864" w:themeColor="accent1" w:themeShade="80"/>
          <w:sz w:val="20"/>
          <w:szCs w:val="20"/>
          <w:lang w:eastAsia="en-US"/>
        </w:rPr>
        <w:t>D</w:t>
      </w:r>
      <w:r w:rsidR="007E4D7D" w:rsidRPr="00C64535">
        <w:rPr>
          <w:rFonts w:ascii="Avenir Next" w:eastAsiaTheme="minorHAnsi" w:hAnsi="Avenir Next" w:cs="Arial"/>
          <w:color w:val="1F3864" w:themeColor="accent1" w:themeShade="80"/>
          <w:sz w:val="20"/>
          <w:szCs w:val="20"/>
          <w:lang w:eastAsia="en-US"/>
        </w:rPr>
        <w:t xml:space="preserve">es grilles générales d’analyse de normes du travail telles que celles de </w:t>
      </w:r>
      <w:r>
        <w:rPr>
          <w:rFonts w:ascii="Avenir Next" w:eastAsiaTheme="minorHAnsi" w:hAnsi="Avenir Next" w:cs="Arial"/>
          <w:color w:val="1F3864" w:themeColor="accent1" w:themeShade="80"/>
          <w:sz w:val="20"/>
          <w:szCs w:val="20"/>
          <w:lang w:eastAsia="en-US"/>
        </w:rPr>
        <w:t xml:space="preserve">l’enseignant chercheur </w:t>
      </w:r>
      <w:r w:rsidR="00730BDB" w:rsidRPr="00C64535">
        <w:rPr>
          <w:rFonts w:ascii="Avenir Next" w:eastAsiaTheme="minorHAnsi" w:hAnsi="Avenir Next" w:cs="Arial"/>
          <w:color w:val="1F3864" w:themeColor="accent1" w:themeShade="80"/>
          <w:sz w:val="20"/>
          <w:szCs w:val="20"/>
          <w:lang w:eastAsia="en-US"/>
        </w:rPr>
        <w:t>Cédric</w:t>
      </w:r>
      <w:r w:rsidR="007E4D7D" w:rsidRPr="00C64535">
        <w:rPr>
          <w:rFonts w:ascii="Avenir Next" w:eastAsiaTheme="minorHAnsi" w:hAnsi="Avenir Next" w:cs="Arial"/>
          <w:color w:val="1F3864" w:themeColor="accent1" w:themeShade="80"/>
          <w:sz w:val="20"/>
          <w:szCs w:val="20"/>
          <w:lang w:eastAsia="en-US"/>
        </w:rPr>
        <w:t xml:space="preserve"> Dalmasso</w:t>
      </w:r>
      <w:r w:rsidR="007E4D7D" w:rsidRPr="00C64535">
        <w:rPr>
          <w:rStyle w:val="Appelnotedebasdep"/>
          <w:rFonts w:ascii="Avenir Next" w:eastAsiaTheme="minorHAnsi" w:hAnsi="Avenir Next" w:cs="Arial"/>
          <w:color w:val="1F3864" w:themeColor="accent1" w:themeShade="80"/>
          <w:sz w:val="20"/>
          <w:szCs w:val="20"/>
          <w:lang w:eastAsia="en-US"/>
        </w:rPr>
        <w:footnoteReference w:id="60"/>
      </w:r>
      <w:r w:rsidR="007E4D7D" w:rsidRPr="00C64535">
        <w:rPr>
          <w:rFonts w:ascii="Avenir Next" w:eastAsiaTheme="minorHAnsi" w:hAnsi="Avenir Next" w:cs="Arial"/>
          <w:color w:val="1F3864" w:themeColor="accent1" w:themeShade="80"/>
          <w:sz w:val="20"/>
          <w:szCs w:val="20"/>
          <w:lang w:eastAsia="en-US"/>
        </w:rPr>
        <w:t xml:space="preserve"> du C</w:t>
      </w:r>
      <w:r w:rsidR="007E4D7D" w:rsidRPr="00C64535">
        <w:rPr>
          <w:rFonts w:ascii="Avenir Next" w:hAnsi="Avenir Next" w:cs="Arial"/>
          <w:color w:val="1F3864" w:themeColor="accent1" w:themeShade="80"/>
          <w:sz w:val="20"/>
          <w:szCs w:val="20"/>
        </w:rPr>
        <w:t xml:space="preserve">entre </w:t>
      </w:r>
      <w:r w:rsidR="007E4D7D" w:rsidRPr="00C64535">
        <w:rPr>
          <w:rFonts w:ascii="Avenir Next" w:eastAsiaTheme="minorHAnsi" w:hAnsi="Avenir Next" w:cs="Arial"/>
          <w:color w:val="1F3864" w:themeColor="accent1" w:themeShade="80"/>
          <w:sz w:val="20"/>
          <w:szCs w:val="20"/>
          <w:lang w:eastAsia="en-US"/>
        </w:rPr>
        <w:t>S</w:t>
      </w:r>
      <w:r w:rsidR="007E4D7D" w:rsidRPr="00C64535">
        <w:rPr>
          <w:rFonts w:ascii="Avenir Next" w:hAnsi="Avenir Next" w:cs="Arial"/>
          <w:color w:val="1F3864" w:themeColor="accent1" w:themeShade="80"/>
          <w:sz w:val="20"/>
          <w:szCs w:val="20"/>
        </w:rPr>
        <w:t xml:space="preserve">cientifique de </w:t>
      </w:r>
      <w:r w:rsidR="007E4D7D" w:rsidRPr="00C64535">
        <w:rPr>
          <w:rFonts w:ascii="Avenir Next" w:eastAsiaTheme="minorHAnsi" w:hAnsi="Avenir Next" w:cs="Arial"/>
          <w:color w:val="1F3864" w:themeColor="accent1" w:themeShade="80"/>
          <w:sz w:val="20"/>
          <w:szCs w:val="20"/>
          <w:lang w:eastAsia="en-US"/>
        </w:rPr>
        <w:t>G</w:t>
      </w:r>
      <w:r w:rsidR="007E4D7D" w:rsidRPr="00C64535">
        <w:rPr>
          <w:rFonts w:ascii="Avenir Next" w:hAnsi="Avenir Next" w:cs="Arial"/>
          <w:color w:val="1F3864" w:themeColor="accent1" w:themeShade="80"/>
          <w:sz w:val="20"/>
          <w:szCs w:val="20"/>
        </w:rPr>
        <w:t>estion des Mines, incluent par exemple :</w:t>
      </w:r>
      <w:r w:rsidR="007E4D7D" w:rsidRPr="00C64535">
        <w:rPr>
          <w:rFonts w:ascii="Avenir Next" w:hAnsi="Avenir Next"/>
          <w:color w:val="1F3864" w:themeColor="accent1" w:themeShade="80"/>
          <w:sz w:val="20"/>
          <w:szCs w:val="20"/>
        </w:rPr>
        <w:t xml:space="preserve"> </w:t>
      </w:r>
      <w:r w:rsidR="00AB4089" w:rsidRPr="00C64535">
        <w:rPr>
          <w:rFonts w:ascii="Avenir Next" w:hAnsi="Avenir Next"/>
          <w:color w:val="1F3864" w:themeColor="accent1" w:themeShade="80"/>
          <w:sz w:val="20"/>
          <w:szCs w:val="20"/>
        </w:rPr>
        <w:t>la créativité face à la variabilité de la demande, l’adaptabilité pour atteindre des objectifs variables, la résistance face à la pression au travail des salariés, agents et collaborateurs)</w:t>
      </w:r>
      <w:r w:rsidR="00CA2128" w:rsidRPr="00C64535">
        <w:rPr>
          <w:rFonts w:ascii="Avenir Next" w:hAnsi="Avenir Next"/>
          <w:color w:val="1F3864" w:themeColor="accent1" w:themeShade="80"/>
          <w:sz w:val="20"/>
          <w:szCs w:val="20"/>
        </w:rPr>
        <w:t>.</w:t>
      </w:r>
    </w:p>
    <w:p w14:paraId="3C35F2BE" w14:textId="4C8A7241" w:rsidR="00F85C82" w:rsidRPr="00C64535" w:rsidRDefault="00730BDB" w:rsidP="00B60AD8">
      <w:pPr>
        <w:autoSpaceDE w:val="0"/>
        <w:autoSpaceDN w:val="0"/>
        <w:adjustRightInd w:val="0"/>
        <w:ind w:left="60"/>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Notons que nous ne connaissons pas à l’avance les critères qui émergeront de notre première question de recherche puisqu’ils seront co-construits avec les acteurs. </w:t>
      </w:r>
    </w:p>
    <w:p w14:paraId="670EC507" w14:textId="77777777" w:rsidR="00BF3239" w:rsidRPr="00C64535" w:rsidRDefault="00BF3239" w:rsidP="00B60AD8">
      <w:pPr>
        <w:jc w:val="both"/>
        <w:rPr>
          <w:rFonts w:ascii="Avenir Next" w:hAnsi="Avenir Next"/>
          <w:color w:val="1F3864" w:themeColor="accent1" w:themeShade="80"/>
          <w:sz w:val="20"/>
          <w:szCs w:val="20"/>
        </w:rPr>
      </w:pPr>
    </w:p>
    <w:p w14:paraId="23361498" w14:textId="63D3B873" w:rsidR="00041E28" w:rsidRPr="00C64535" w:rsidRDefault="00041E28" w:rsidP="00B60AD8">
      <w:pPr>
        <w:pStyle w:val="Paragraphedeliste"/>
        <w:numPr>
          <w:ilvl w:val="0"/>
          <w:numId w:val="34"/>
        </w:numPr>
        <w:jc w:val="both"/>
        <w:rPr>
          <w:rFonts w:ascii="Avenir Next" w:hAnsi="Avenir Next"/>
          <w:color w:val="1F3864" w:themeColor="accent1" w:themeShade="80"/>
          <w:sz w:val="20"/>
          <w:szCs w:val="20"/>
        </w:rPr>
      </w:pPr>
      <w:r w:rsidRPr="00C64535">
        <w:rPr>
          <w:rFonts w:ascii="Avenir Next" w:hAnsi="Avenir Next"/>
          <w:b/>
          <w:bCs/>
          <w:color w:val="1F3864" w:themeColor="accent1" w:themeShade="80"/>
          <w:sz w:val="20"/>
          <w:szCs w:val="20"/>
        </w:rPr>
        <w:t xml:space="preserve">Catalyser les variables </w:t>
      </w:r>
      <w:r w:rsidR="00235AB6" w:rsidRPr="00C64535">
        <w:rPr>
          <w:rFonts w:ascii="Avenir Next" w:hAnsi="Avenir Next"/>
          <w:b/>
          <w:bCs/>
          <w:color w:val="1F3864" w:themeColor="accent1" w:themeShade="80"/>
          <w:sz w:val="20"/>
          <w:szCs w:val="20"/>
        </w:rPr>
        <w:t xml:space="preserve">de « savoir-faire_savoir-être » </w:t>
      </w:r>
      <w:r w:rsidRPr="00C64535">
        <w:rPr>
          <w:rFonts w:ascii="Avenir Next" w:hAnsi="Avenir Next"/>
          <w:b/>
          <w:bCs/>
          <w:color w:val="1F3864" w:themeColor="accent1" w:themeShade="80"/>
          <w:sz w:val="20"/>
          <w:szCs w:val="20"/>
        </w:rPr>
        <w:t>avec les acteurs pédagogiques</w:t>
      </w:r>
    </w:p>
    <w:p w14:paraId="6213F189" w14:textId="422C9633" w:rsidR="00C16CF6" w:rsidRPr="00C64535" w:rsidRDefault="006C57B3"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A partir des </w:t>
      </w:r>
      <w:r w:rsidR="00AB4089" w:rsidRPr="00C64535">
        <w:rPr>
          <w:rFonts w:ascii="Avenir Next" w:hAnsi="Avenir Next"/>
          <w:color w:val="1F3864" w:themeColor="accent1" w:themeShade="80"/>
          <w:sz w:val="20"/>
          <w:szCs w:val="20"/>
        </w:rPr>
        <w:t xml:space="preserve">savoir-faire et savoir être </w:t>
      </w:r>
      <w:r w:rsidRPr="00C64535">
        <w:rPr>
          <w:rFonts w:ascii="Avenir Next" w:hAnsi="Avenir Next"/>
          <w:color w:val="1F3864" w:themeColor="accent1" w:themeShade="80"/>
          <w:sz w:val="20"/>
          <w:szCs w:val="20"/>
        </w:rPr>
        <w:t xml:space="preserve">formulés par les industriels à l’origine du programme, les acteurs pédagogiques produiront de la connaissance théorique et pratique. Cette thèse n’entend pas analyser le processus de formation sinon la manière dont sa constitution </w:t>
      </w:r>
      <w:r w:rsidR="00F85C82" w:rsidRPr="00C64535">
        <w:rPr>
          <w:rFonts w:ascii="Avenir Next" w:hAnsi="Avenir Next"/>
          <w:color w:val="1F3864" w:themeColor="accent1" w:themeShade="80"/>
          <w:sz w:val="20"/>
          <w:szCs w:val="20"/>
        </w:rPr>
        <w:t>participe à une dynamique de conscientisation</w:t>
      </w:r>
      <w:r w:rsidRPr="00C64535">
        <w:rPr>
          <w:rFonts w:ascii="Avenir Next" w:hAnsi="Avenir Next"/>
          <w:color w:val="1F3864" w:themeColor="accent1" w:themeShade="80"/>
          <w:sz w:val="20"/>
          <w:szCs w:val="20"/>
        </w:rPr>
        <w:t xml:space="preserve">. </w:t>
      </w:r>
      <w:r w:rsidR="00F85C82" w:rsidRPr="00C64535">
        <w:rPr>
          <w:rFonts w:ascii="Avenir Next" w:hAnsi="Avenir Next"/>
          <w:color w:val="1F3864" w:themeColor="accent1" w:themeShade="80"/>
          <w:sz w:val="20"/>
          <w:szCs w:val="20"/>
        </w:rPr>
        <w:t>Les propositions de facteurs de vulnérabilités en compétence</w:t>
      </w:r>
      <w:r w:rsidRPr="00C64535">
        <w:rPr>
          <w:rFonts w:ascii="Avenir Next" w:hAnsi="Avenir Next"/>
          <w:color w:val="1F3864" w:themeColor="accent1" w:themeShade="80"/>
          <w:sz w:val="20"/>
          <w:szCs w:val="20"/>
        </w:rPr>
        <w:t xml:space="preserve"> nécessitent néanmoins un filtrage propre aux métiers du textile et leur enseignement. </w:t>
      </w:r>
      <w:r w:rsidR="00041E28" w:rsidRPr="00C64535">
        <w:rPr>
          <w:rFonts w:ascii="Avenir Next" w:hAnsi="Avenir Next"/>
          <w:color w:val="1F3864" w:themeColor="accent1" w:themeShade="80"/>
          <w:sz w:val="20"/>
          <w:szCs w:val="20"/>
        </w:rPr>
        <w:t xml:space="preserve">Nous le réaliserons avec les ingénieurs pédagogiques </w:t>
      </w:r>
      <w:r w:rsidR="00C16CF6" w:rsidRPr="00C64535">
        <w:rPr>
          <w:rFonts w:ascii="Avenir Next" w:hAnsi="Avenir Next"/>
          <w:color w:val="1F3864" w:themeColor="accent1" w:themeShade="80"/>
          <w:sz w:val="20"/>
          <w:szCs w:val="20"/>
        </w:rPr>
        <w:t xml:space="preserve">suivants : </w:t>
      </w:r>
    </w:p>
    <w:p w14:paraId="3225F8A6" w14:textId="52442B96" w:rsidR="00C16CF6" w:rsidRPr="00C64535" w:rsidRDefault="00C16CF6" w:rsidP="00B60AD8">
      <w:pPr>
        <w:pStyle w:val="NormalWeb"/>
        <w:numPr>
          <w:ilvl w:val="0"/>
          <w:numId w:val="8"/>
        </w:numPr>
        <w:spacing w:before="0" w:beforeAutospacing="0" w:after="0" w:afterAutospacing="0"/>
        <w:ind w:left="0" w:firstLine="0"/>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CY Cergy Paris Université́ en tant que partenaire administratif et fournisseur, ingénieur, intégrateur de la formation. Cet acteur majeur de l’enseignement supérieur, recense 5 graduate schools (dont l’ESSEC), 10 écoles partenaires et 1000 enseignants chercheurs. Elle forme et professionnalise plus de 25000 étudiants et dispose de son propre centre de formation d’apprentis (CFA).  </w:t>
      </w:r>
    </w:p>
    <w:p w14:paraId="75C0D703" w14:textId="41E0F9C5" w:rsidR="00C16CF6" w:rsidRPr="00C64535" w:rsidRDefault="00C16CF6" w:rsidP="00B60AD8">
      <w:pPr>
        <w:pStyle w:val="NormalWeb"/>
        <w:numPr>
          <w:ilvl w:val="0"/>
          <w:numId w:val="8"/>
        </w:numPr>
        <w:spacing w:before="0" w:beforeAutospacing="0" w:after="0" w:afterAutospacing="0"/>
        <w:ind w:left="0" w:firstLine="0"/>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Le Campus des Métiers et des Qualifications </w:t>
      </w:r>
      <w:r w:rsidR="00DB1434">
        <w:rPr>
          <w:rFonts w:ascii="Avenir Next" w:hAnsi="Avenir Next"/>
          <w:color w:val="1F3864" w:themeColor="accent1" w:themeShade="80"/>
          <w:sz w:val="20"/>
          <w:szCs w:val="20"/>
        </w:rPr>
        <w:t xml:space="preserve">(CMQ) </w:t>
      </w:r>
      <w:r w:rsidRPr="00C64535">
        <w:rPr>
          <w:rFonts w:ascii="Avenir Next" w:hAnsi="Avenir Next"/>
          <w:color w:val="1F3864" w:themeColor="accent1" w:themeShade="80"/>
          <w:sz w:val="20"/>
          <w:szCs w:val="20"/>
        </w:rPr>
        <w:t xml:space="preserve">d’Excellence de Versailles, en tant que partenaire opérationnel. Le prototype de formation </w:t>
      </w:r>
      <w:r w:rsidR="00DB1434">
        <w:rPr>
          <w:rFonts w:ascii="Avenir Next" w:hAnsi="Avenir Next"/>
          <w:color w:val="1F3864" w:themeColor="accent1" w:themeShade="80"/>
          <w:sz w:val="20"/>
          <w:szCs w:val="20"/>
        </w:rPr>
        <w:t>se</w:t>
      </w:r>
      <w:r w:rsidRPr="00C64535">
        <w:rPr>
          <w:rFonts w:ascii="Avenir Next" w:hAnsi="Avenir Next"/>
          <w:color w:val="1F3864" w:themeColor="accent1" w:themeShade="80"/>
          <w:sz w:val="20"/>
          <w:szCs w:val="20"/>
        </w:rPr>
        <w:t xml:space="preserve"> développera </w:t>
      </w:r>
      <w:r w:rsidR="00DB1434">
        <w:rPr>
          <w:rFonts w:ascii="Avenir Next" w:hAnsi="Avenir Next"/>
          <w:color w:val="1F3864" w:themeColor="accent1" w:themeShade="80"/>
          <w:sz w:val="20"/>
          <w:szCs w:val="20"/>
        </w:rPr>
        <w:t xml:space="preserve">dans le cadre du CMQ </w:t>
      </w:r>
      <w:r w:rsidRPr="00C64535">
        <w:rPr>
          <w:rFonts w:ascii="Avenir Next" w:hAnsi="Avenir Next"/>
          <w:color w:val="1F3864" w:themeColor="accent1" w:themeShade="80"/>
          <w:sz w:val="20"/>
          <w:szCs w:val="20"/>
        </w:rPr>
        <w:t>en expérimentant et en adaptant des actions de formation innovantes adaptée</w:t>
      </w:r>
      <w:r w:rsidR="00983B5D" w:rsidRPr="00C64535">
        <w:rPr>
          <w:rFonts w:ascii="Avenir Next" w:hAnsi="Avenir Next"/>
          <w:color w:val="1F3864" w:themeColor="accent1" w:themeShade="80"/>
          <w:sz w:val="20"/>
          <w:szCs w:val="20"/>
        </w:rPr>
        <w:t xml:space="preserve">s </w:t>
      </w:r>
      <w:r w:rsidRPr="00C64535">
        <w:rPr>
          <w:rFonts w:ascii="Avenir Next" w:hAnsi="Avenir Next"/>
          <w:color w:val="1F3864" w:themeColor="accent1" w:themeShade="80"/>
          <w:sz w:val="20"/>
          <w:szCs w:val="20"/>
        </w:rPr>
        <w:t xml:space="preserve">aux besoins des marques partenaires du programme ; réunissant dans un même milieu, ouvriers, managers, acteurs industriels, apprenants et enseignants. </w:t>
      </w:r>
    </w:p>
    <w:p w14:paraId="7C7B9FEC" w14:textId="77777777" w:rsidR="00983B5D" w:rsidRPr="00C64535" w:rsidRDefault="00C16CF6" w:rsidP="00B60AD8">
      <w:pPr>
        <w:pStyle w:val="NormalWeb"/>
        <w:numPr>
          <w:ilvl w:val="0"/>
          <w:numId w:val="8"/>
        </w:numPr>
        <w:spacing w:before="0" w:beforeAutospacing="0" w:after="0" w:afterAutospacing="0"/>
        <w:ind w:left="0" w:firstLine="0"/>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La Fabrique, en tant que partenaire d’activité de conception responsable et « Made in France »</w:t>
      </w:r>
      <w:r w:rsidR="00983B5D" w:rsidRPr="00C64535">
        <w:rPr>
          <w:rFonts w:ascii="Avenir Next" w:hAnsi="Avenir Next"/>
          <w:color w:val="1F3864" w:themeColor="accent1" w:themeShade="80"/>
          <w:sz w:val="20"/>
          <w:szCs w:val="20"/>
        </w:rPr>
        <w:t>, forme les professionnels de la mode, de la connaissance de la matière jusqu’à la mise sur le marché et explore les techniques possibles d’une transition exigeante, notamment des matériaux</w:t>
      </w:r>
      <w:r w:rsidRPr="00C64535">
        <w:rPr>
          <w:rFonts w:ascii="Avenir Next" w:hAnsi="Avenir Next"/>
          <w:color w:val="1F3864" w:themeColor="accent1" w:themeShade="80"/>
          <w:sz w:val="20"/>
          <w:szCs w:val="20"/>
        </w:rPr>
        <w:t>. Les expertises techniques des équipes pédagogiques de cette école en matière de développement et industrialisation de produits de mode et d’habillement, ainsi que le parc de machines spécialisées qu’elle possède, seront une réelle valeur ajoutée à ce projet.</w:t>
      </w:r>
      <w:r w:rsidR="00983B5D" w:rsidRPr="00C64535">
        <w:rPr>
          <w:rFonts w:ascii="Avenir Next" w:hAnsi="Avenir Next"/>
          <w:color w:val="1F3864" w:themeColor="accent1" w:themeShade="80"/>
          <w:sz w:val="20"/>
          <w:szCs w:val="20"/>
        </w:rPr>
        <w:t xml:space="preserve"> </w:t>
      </w:r>
    </w:p>
    <w:p w14:paraId="6BA7AC9B" w14:textId="45D8AAB6" w:rsidR="00AB4089" w:rsidRPr="00C64535" w:rsidRDefault="00AB4089" w:rsidP="00B60AD8">
      <w:pPr>
        <w:pStyle w:val="NormalWeb"/>
        <w:spacing w:before="0" w:beforeAutospacing="0" w:after="0" w:afterAutospacing="0"/>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A la clé de </w:t>
      </w:r>
      <w:r w:rsidR="00BB0AB9" w:rsidRPr="00C64535">
        <w:rPr>
          <w:rFonts w:ascii="Avenir Next" w:hAnsi="Avenir Next"/>
          <w:color w:val="1F3864" w:themeColor="accent1" w:themeShade="80"/>
          <w:sz w:val="20"/>
          <w:szCs w:val="20"/>
        </w:rPr>
        <w:t>notre</w:t>
      </w:r>
      <w:r w:rsidRPr="00C64535">
        <w:rPr>
          <w:rFonts w:ascii="Avenir Next" w:hAnsi="Avenir Next"/>
          <w:color w:val="1F3864" w:themeColor="accent1" w:themeShade="80"/>
          <w:sz w:val="20"/>
          <w:szCs w:val="20"/>
        </w:rPr>
        <w:t xml:space="preserve"> dispositif de formation-transformation, est une certification de « Formation tout au long de la vie » reconnue par la branche professionnelle textile française</w:t>
      </w:r>
      <w:r w:rsidR="00983B5D" w:rsidRPr="00C64535">
        <w:rPr>
          <w:rFonts w:ascii="Avenir Next" w:hAnsi="Avenir Next"/>
          <w:color w:val="1F3864" w:themeColor="accent1" w:themeShade="80"/>
          <w:sz w:val="20"/>
          <w:szCs w:val="20"/>
        </w:rPr>
        <w:t xml:space="preserve"> et certifiée auprès de France Compétence.</w:t>
      </w:r>
    </w:p>
    <w:p w14:paraId="2937CF45" w14:textId="66A3900A" w:rsidR="00310447" w:rsidRPr="00C64535" w:rsidRDefault="00310447" w:rsidP="00B60AD8">
      <w:pPr>
        <w:jc w:val="both"/>
        <w:rPr>
          <w:rFonts w:ascii="Avenir Next" w:hAnsi="Avenir Next"/>
          <w:b/>
          <w:bCs/>
          <w:color w:val="1F3864" w:themeColor="accent1" w:themeShade="80"/>
          <w:sz w:val="20"/>
          <w:szCs w:val="20"/>
        </w:rPr>
      </w:pPr>
    </w:p>
    <w:p w14:paraId="5CB9A56A" w14:textId="6EDAC963" w:rsidR="00CA2128" w:rsidRPr="00C64535" w:rsidRDefault="00CA2128" w:rsidP="00B60AD8">
      <w:pPr>
        <w:pStyle w:val="Paragraphedeliste"/>
        <w:numPr>
          <w:ilvl w:val="0"/>
          <w:numId w:val="34"/>
        </w:numPr>
        <w:jc w:val="both"/>
        <w:rPr>
          <w:rFonts w:ascii="Avenir Next" w:hAnsi="Avenir Next"/>
          <w:b/>
          <w:bCs/>
          <w:color w:val="1F3864" w:themeColor="accent1" w:themeShade="80"/>
          <w:sz w:val="20"/>
          <w:szCs w:val="20"/>
        </w:rPr>
      </w:pPr>
      <w:r w:rsidRPr="00C64535">
        <w:rPr>
          <w:rFonts w:ascii="Avenir Next" w:hAnsi="Avenir Next"/>
          <w:b/>
          <w:bCs/>
          <w:color w:val="1F3864" w:themeColor="accent1" w:themeShade="80"/>
          <w:sz w:val="20"/>
          <w:szCs w:val="20"/>
        </w:rPr>
        <w:lastRenderedPageBreak/>
        <w:t xml:space="preserve">Classer les variables sur l’axe </w:t>
      </w:r>
      <w:r w:rsidR="00235AB6" w:rsidRPr="00C64535">
        <w:rPr>
          <w:rFonts w:ascii="Avenir Next" w:hAnsi="Avenir Next"/>
          <w:b/>
          <w:bCs/>
          <w:color w:val="1F3864" w:themeColor="accent1" w:themeShade="80"/>
          <w:sz w:val="20"/>
          <w:szCs w:val="20"/>
        </w:rPr>
        <w:t>« </w:t>
      </w:r>
      <w:r w:rsidRPr="00C64535">
        <w:rPr>
          <w:rFonts w:ascii="Avenir Next" w:hAnsi="Avenir Next"/>
          <w:b/>
          <w:bCs/>
          <w:color w:val="1F3864" w:themeColor="accent1" w:themeShade="80"/>
          <w:sz w:val="20"/>
          <w:szCs w:val="20"/>
        </w:rPr>
        <w:t>savoir-faire</w:t>
      </w:r>
      <w:r w:rsidR="00235AB6" w:rsidRPr="00C64535">
        <w:rPr>
          <w:rFonts w:ascii="Avenir Next" w:hAnsi="Avenir Next"/>
          <w:b/>
          <w:bCs/>
          <w:color w:val="1F3864" w:themeColor="accent1" w:themeShade="80"/>
          <w:sz w:val="20"/>
          <w:szCs w:val="20"/>
        </w:rPr>
        <w:t>_</w:t>
      </w:r>
      <w:r w:rsidRPr="00C64535">
        <w:rPr>
          <w:rFonts w:ascii="Avenir Next" w:hAnsi="Avenir Next"/>
          <w:b/>
          <w:bCs/>
          <w:color w:val="1F3864" w:themeColor="accent1" w:themeShade="80"/>
          <w:sz w:val="20"/>
          <w:szCs w:val="20"/>
        </w:rPr>
        <w:t>savoir-être</w:t>
      </w:r>
      <w:r w:rsidR="00235AB6" w:rsidRPr="00C64535">
        <w:rPr>
          <w:rFonts w:ascii="Avenir Next" w:hAnsi="Avenir Next"/>
          <w:b/>
          <w:bCs/>
          <w:color w:val="1F3864" w:themeColor="accent1" w:themeShade="80"/>
          <w:sz w:val="20"/>
          <w:szCs w:val="20"/>
        </w:rPr>
        <w:t> »</w:t>
      </w:r>
      <w:r w:rsidR="00DB1434">
        <w:rPr>
          <w:rFonts w:ascii="Avenir Next" w:hAnsi="Avenir Next"/>
          <w:b/>
          <w:bCs/>
          <w:color w:val="1F3864" w:themeColor="accent1" w:themeShade="80"/>
          <w:sz w:val="20"/>
          <w:szCs w:val="20"/>
        </w:rPr>
        <w:t xml:space="preserve"> </w:t>
      </w:r>
      <w:r w:rsidRPr="00C64535">
        <w:rPr>
          <w:rFonts w:ascii="Avenir Next" w:hAnsi="Avenir Next"/>
          <w:b/>
          <w:bCs/>
          <w:color w:val="1F3864" w:themeColor="accent1" w:themeShade="80"/>
          <w:sz w:val="20"/>
          <w:szCs w:val="20"/>
        </w:rPr>
        <w:t>:</w:t>
      </w:r>
    </w:p>
    <w:p w14:paraId="2F687DBC" w14:textId="3CFC05E3" w:rsidR="00CA2128" w:rsidRPr="00C64535" w:rsidRDefault="00F85C82"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Voici comment nous proposons de </w:t>
      </w:r>
      <w:r w:rsidR="00CA2128" w:rsidRPr="00C64535">
        <w:rPr>
          <w:rFonts w:ascii="Avenir Next" w:hAnsi="Avenir Next"/>
          <w:color w:val="1F3864" w:themeColor="accent1" w:themeShade="80"/>
          <w:sz w:val="20"/>
          <w:szCs w:val="20"/>
        </w:rPr>
        <w:t>représenter ce premier axe de</w:t>
      </w:r>
      <w:r w:rsidR="00B60AD8" w:rsidRPr="00C64535">
        <w:rPr>
          <w:rFonts w:ascii="Avenir Next" w:hAnsi="Avenir Next"/>
          <w:color w:val="1F3864" w:themeColor="accent1" w:themeShade="80"/>
          <w:sz w:val="20"/>
          <w:szCs w:val="20"/>
        </w:rPr>
        <w:t xml:space="preserve"> vulnérabilités en compétences</w:t>
      </w:r>
      <w:r w:rsidR="00AC6979" w:rsidRPr="00C64535">
        <w:rPr>
          <w:rFonts w:ascii="Avenir Next" w:hAnsi="Avenir Next"/>
          <w:color w:val="1F3864" w:themeColor="accent1" w:themeShade="80"/>
          <w:sz w:val="20"/>
          <w:szCs w:val="20"/>
        </w:rPr>
        <w:t> :</w:t>
      </w:r>
    </w:p>
    <w:p w14:paraId="682D4733" w14:textId="573F2345" w:rsidR="00AC6979" w:rsidRPr="00C64535" w:rsidRDefault="00AC6979" w:rsidP="00B60AD8">
      <w:pPr>
        <w:jc w:val="both"/>
        <w:rPr>
          <w:rFonts w:ascii="Avenir Next" w:hAnsi="Avenir Next"/>
          <w:i/>
          <w:iCs/>
          <w:color w:val="1F3864" w:themeColor="accent1" w:themeShade="80"/>
          <w:sz w:val="20"/>
          <w:szCs w:val="20"/>
          <w:u w:val="single"/>
        </w:rPr>
      </w:pPr>
      <w:r w:rsidRPr="00C64535">
        <w:rPr>
          <w:rFonts w:ascii="Avenir Next" w:hAnsi="Avenir Next"/>
          <w:i/>
          <w:iCs/>
          <w:color w:val="1F3864" w:themeColor="accent1" w:themeShade="80"/>
          <w:sz w:val="20"/>
          <w:szCs w:val="20"/>
          <w:u w:val="single"/>
        </w:rPr>
        <w:t>Axe 1 de « savoir-faire_</w:t>
      </w:r>
      <w:r w:rsidR="00235AB6" w:rsidRPr="00C64535">
        <w:rPr>
          <w:rFonts w:ascii="Avenir Next" w:hAnsi="Avenir Next"/>
          <w:i/>
          <w:iCs/>
          <w:color w:val="1F3864" w:themeColor="accent1" w:themeShade="80"/>
          <w:sz w:val="20"/>
          <w:szCs w:val="20"/>
          <w:u w:val="single"/>
        </w:rPr>
        <w:t xml:space="preserve">savoir </w:t>
      </w:r>
      <w:r w:rsidRPr="00C64535">
        <w:rPr>
          <w:rFonts w:ascii="Avenir Next" w:hAnsi="Avenir Next"/>
          <w:i/>
          <w:iCs/>
          <w:color w:val="1F3864" w:themeColor="accent1" w:themeShade="80"/>
          <w:sz w:val="20"/>
          <w:szCs w:val="20"/>
          <w:u w:val="single"/>
        </w:rPr>
        <w:t>être »</w:t>
      </w:r>
    </w:p>
    <w:p w14:paraId="2BD9C725" w14:textId="70B66A78" w:rsidR="00CA2128" w:rsidRPr="00C64535" w:rsidRDefault="0086580C" w:rsidP="00B60AD8">
      <w:pPr>
        <w:jc w:val="both"/>
        <w:rPr>
          <w:rFonts w:ascii="Avenir Next" w:hAnsi="Avenir Next"/>
          <w:b/>
          <w:bCs/>
          <w:color w:val="1F3864" w:themeColor="accent1" w:themeShade="80"/>
          <w:sz w:val="20"/>
          <w:szCs w:val="20"/>
        </w:rPr>
      </w:pPr>
      <w:r>
        <w:rPr>
          <w:rFonts w:ascii="Avenir Next" w:hAnsi="Avenir Next"/>
          <w:b/>
          <w:bCs/>
          <w:noProof/>
          <w:color w:val="1F3864" w:themeColor="accent1" w:themeShade="80"/>
          <w:sz w:val="20"/>
          <w:szCs w:val="20"/>
        </w:rPr>
        <mc:AlternateContent>
          <mc:Choice Requires="wps">
            <w:drawing>
              <wp:anchor distT="0" distB="0" distL="114300" distR="114300" simplePos="0" relativeHeight="251669504" behindDoc="0" locked="0" layoutInCell="1" allowOverlap="1" wp14:anchorId="211F6A51" wp14:editId="129D0D00">
                <wp:simplePos x="0" y="0"/>
                <wp:positionH relativeFrom="column">
                  <wp:posOffset>980440</wp:posOffset>
                </wp:positionH>
                <wp:positionV relativeFrom="paragraph">
                  <wp:posOffset>1430025</wp:posOffset>
                </wp:positionV>
                <wp:extent cx="830532" cy="558412"/>
                <wp:effectExtent l="0" t="0" r="8255" b="13335"/>
                <wp:wrapNone/>
                <wp:docPr id="1" name="Zone de texte 1"/>
                <wp:cNvGraphicFramePr/>
                <a:graphic xmlns:a="http://schemas.openxmlformats.org/drawingml/2006/main">
                  <a:graphicData uri="http://schemas.microsoft.com/office/word/2010/wordprocessingShape">
                    <wps:wsp>
                      <wps:cNvSpPr txBox="1"/>
                      <wps:spPr>
                        <a:xfrm>
                          <a:off x="0" y="0"/>
                          <a:ext cx="830532" cy="558412"/>
                        </a:xfrm>
                        <a:prstGeom prst="rect">
                          <a:avLst/>
                        </a:prstGeom>
                        <a:solidFill>
                          <a:srgbClr val="04238B"/>
                        </a:solidFill>
                        <a:ln w="6350">
                          <a:solidFill>
                            <a:prstClr val="black"/>
                          </a:solidFill>
                        </a:ln>
                      </wps:spPr>
                      <wps:txbx>
                        <w:txbxContent>
                          <w:p w14:paraId="708E8789" w14:textId="77777777" w:rsidR="0086580C" w:rsidRDefault="0086580C" w:rsidP="0086580C">
                            <w:pPr>
                              <w:jc w:val="center"/>
                              <w:rPr>
                                <w:rFonts w:ascii="Avenir Next" w:hAnsi="Avenir Next"/>
                                <w:sz w:val="8"/>
                                <w:szCs w:val="8"/>
                              </w:rPr>
                            </w:pPr>
                          </w:p>
                          <w:p w14:paraId="40D824D5" w14:textId="77777777" w:rsidR="0086580C" w:rsidRPr="0086580C" w:rsidRDefault="0086580C" w:rsidP="0086580C">
                            <w:pPr>
                              <w:jc w:val="center"/>
                              <w:rPr>
                                <w:rFonts w:ascii="Avenir Next" w:hAnsi="Avenir Next"/>
                                <w:b/>
                                <w:bCs/>
                                <w:sz w:val="9"/>
                                <w:szCs w:val="9"/>
                              </w:rPr>
                            </w:pPr>
                          </w:p>
                          <w:p w14:paraId="69FB05C1" w14:textId="26F284AA" w:rsidR="0086580C" w:rsidRPr="0086580C" w:rsidRDefault="0086580C" w:rsidP="0086580C">
                            <w:pPr>
                              <w:rPr>
                                <w:rFonts w:ascii="Avenir Next" w:hAnsi="Avenir Next"/>
                                <w:b/>
                                <w:bCs/>
                                <w:sz w:val="9"/>
                                <w:szCs w:val="9"/>
                              </w:rPr>
                            </w:pPr>
                            <w:r w:rsidRPr="0086580C">
                              <w:rPr>
                                <w:rFonts w:ascii="Avenir Next" w:hAnsi="Avenir Next"/>
                                <w:b/>
                                <w:bCs/>
                                <w:sz w:val="9"/>
                                <w:szCs w:val="9"/>
                              </w:rPr>
                              <w:t>CONSCIENTISATION</w:t>
                            </w:r>
                          </w:p>
                          <w:p w14:paraId="4AB05658" w14:textId="77777777" w:rsidR="0086580C" w:rsidRPr="0086580C" w:rsidRDefault="0086580C" w:rsidP="0086580C">
                            <w:pPr>
                              <w:jc w:val="center"/>
                              <w:rPr>
                                <w:rFonts w:ascii="Avenir Next" w:hAnsi="Avenir Next"/>
                                <w:b/>
                                <w:bCs/>
                                <w:sz w:val="9"/>
                                <w:szCs w:val="9"/>
                              </w:rPr>
                            </w:pPr>
                          </w:p>
                          <w:p w14:paraId="2382F3EB" w14:textId="69ED55E4" w:rsidR="0086580C" w:rsidRPr="0086580C" w:rsidRDefault="0086580C" w:rsidP="0086580C">
                            <w:pPr>
                              <w:jc w:val="center"/>
                              <w:rPr>
                                <w:rFonts w:ascii="Avenir Next" w:hAnsi="Avenir Next"/>
                                <w:b/>
                                <w:bCs/>
                                <w:sz w:val="9"/>
                                <w:szCs w:val="9"/>
                              </w:rPr>
                            </w:pPr>
                            <w:r w:rsidRPr="0086580C">
                              <w:rPr>
                                <w:rFonts w:ascii="Avenir Next" w:hAnsi="Avenir Next"/>
                                <w:b/>
                                <w:bCs/>
                                <w:sz w:val="9"/>
                                <w:szCs w:val="9"/>
                              </w:rPr>
                              <w:t>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1F6A51" id="_x0000_t202" coordsize="21600,21600" o:spt="202" path="m,l,21600r21600,l21600,xe">
                <v:stroke joinstyle="miter"/>
                <v:path gradientshapeok="t" o:connecttype="rect"/>
              </v:shapetype>
              <v:shape id="Zone de texte 1" o:spid="_x0000_s1032" type="#_x0000_t202" style="position:absolute;left:0;text-align:left;margin-left:77.2pt;margin-top:112.6pt;width:65.4pt;height:4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" fillcolor="#04238b" strokeweight=".5pt">
                <v:textbox>
                  <w:txbxContent>
                    <w:p w14:paraId="708E8789" w14:textId="77777777" w:rsidR="0086580C" w:rsidRDefault="0086580C" w:rsidP="0086580C">
                      <w:pPr>
                        <w:jc w:val="center"/>
                        <w:rPr>
                          <w:rFonts w:ascii="Avenir Next" w:hAnsi="Avenir Next"/>
                          <w:sz w:val="8"/>
                          <w:szCs w:val="8"/>
                        </w:rPr>
                      </w:pPr>
                    </w:p>
                    <w:p w14:paraId="40D824D5" w14:textId="77777777" w:rsidR="0086580C" w:rsidRPr="0086580C" w:rsidRDefault="0086580C" w:rsidP="0086580C">
                      <w:pPr>
                        <w:jc w:val="center"/>
                        <w:rPr>
                          <w:rFonts w:ascii="Avenir Next" w:hAnsi="Avenir Next"/>
                          <w:b/>
                          <w:bCs/>
                          <w:sz w:val="9"/>
                          <w:szCs w:val="9"/>
                        </w:rPr>
                      </w:pPr>
                    </w:p>
                    <w:p w14:paraId="69FB05C1" w14:textId="26F284AA" w:rsidR="0086580C" w:rsidRPr="0086580C" w:rsidRDefault="0086580C" w:rsidP="0086580C">
                      <w:pPr>
                        <w:rPr>
                          <w:rFonts w:ascii="Avenir Next" w:hAnsi="Avenir Next"/>
                          <w:b/>
                          <w:bCs/>
                          <w:sz w:val="9"/>
                          <w:szCs w:val="9"/>
                        </w:rPr>
                      </w:pPr>
                      <w:r w:rsidRPr="0086580C">
                        <w:rPr>
                          <w:rFonts w:ascii="Avenir Next" w:hAnsi="Avenir Next"/>
                          <w:b/>
                          <w:bCs/>
                          <w:sz w:val="9"/>
                          <w:szCs w:val="9"/>
                        </w:rPr>
                        <w:t>CONSCIENTISATION</w:t>
                      </w:r>
                    </w:p>
                    <w:p w14:paraId="4AB05658" w14:textId="77777777" w:rsidR="0086580C" w:rsidRPr="0086580C" w:rsidRDefault="0086580C" w:rsidP="0086580C">
                      <w:pPr>
                        <w:jc w:val="center"/>
                        <w:rPr>
                          <w:rFonts w:ascii="Avenir Next" w:hAnsi="Avenir Next"/>
                          <w:b/>
                          <w:bCs/>
                          <w:sz w:val="9"/>
                          <w:szCs w:val="9"/>
                        </w:rPr>
                      </w:pPr>
                    </w:p>
                    <w:p w14:paraId="2382F3EB" w14:textId="69ED55E4" w:rsidR="0086580C" w:rsidRPr="0086580C" w:rsidRDefault="0086580C" w:rsidP="0086580C">
                      <w:pPr>
                        <w:jc w:val="center"/>
                        <w:rPr>
                          <w:rFonts w:ascii="Avenir Next" w:hAnsi="Avenir Next"/>
                          <w:b/>
                          <w:bCs/>
                          <w:sz w:val="9"/>
                          <w:szCs w:val="9"/>
                        </w:rPr>
                      </w:pPr>
                      <w:r w:rsidRPr="0086580C">
                        <w:rPr>
                          <w:rFonts w:ascii="Avenir Next" w:hAnsi="Avenir Next"/>
                          <w:b/>
                          <w:bCs/>
                          <w:sz w:val="9"/>
                          <w:szCs w:val="9"/>
                        </w:rPr>
                        <w:t>ACTION</w:t>
                      </w:r>
                    </w:p>
                  </w:txbxContent>
                </v:textbox>
              </v:shape>
            </w:pict>
          </mc:Fallback>
        </mc:AlternateContent>
      </w:r>
      <w:r w:rsidR="00B60AD8" w:rsidRPr="00C64535">
        <w:rPr>
          <w:rFonts w:ascii="Avenir Next" w:hAnsi="Avenir Next"/>
          <w:b/>
          <w:bCs/>
          <w:noProof/>
          <w:color w:val="1F3864" w:themeColor="accent1" w:themeShade="80"/>
          <w:sz w:val="20"/>
          <w:szCs w:val="20"/>
        </w:rPr>
        <w:drawing>
          <wp:inline distT="0" distB="0" distL="0" distR="0" wp14:anchorId="126CF442" wp14:editId="60CC9920">
            <wp:extent cx="2629178" cy="3183673"/>
            <wp:effectExtent l="0" t="0" r="0"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a:extLst>
                        <a:ext uri="{28A0092B-C50C-407E-A947-70E740481C1C}">
                          <a14:useLocalDpi xmlns:a14="http://schemas.microsoft.com/office/drawing/2010/main" val="0"/>
                        </a:ext>
                      </a:extLst>
                    </a:blip>
                    <a:stretch>
                      <a:fillRect/>
                    </a:stretch>
                  </pic:blipFill>
                  <pic:spPr>
                    <a:xfrm>
                      <a:off x="0" y="0"/>
                      <a:ext cx="2654999" cy="3214939"/>
                    </a:xfrm>
                    <a:prstGeom prst="rect">
                      <a:avLst/>
                    </a:prstGeom>
                  </pic:spPr>
                </pic:pic>
              </a:graphicData>
            </a:graphic>
          </wp:inline>
        </w:drawing>
      </w:r>
    </w:p>
    <w:p w14:paraId="720CC26F" w14:textId="1081B146" w:rsidR="00CA2128" w:rsidRPr="00C64535" w:rsidRDefault="00CA2128" w:rsidP="00B60AD8">
      <w:pPr>
        <w:jc w:val="both"/>
        <w:rPr>
          <w:rFonts w:ascii="Avenir Next" w:hAnsi="Avenir Next"/>
          <w:b/>
          <w:bCs/>
          <w:color w:val="1F3864" w:themeColor="accent1" w:themeShade="80"/>
          <w:sz w:val="20"/>
          <w:szCs w:val="20"/>
        </w:rPr>
      </w:pPr>
    </w:p>
    <w:p w14:paraId="1713CBB1" w14:textId="2B73F859" w:rsidR="00D3467C" w:rsidRPr="00C64535" w:rsidRDefault="00D3467C" w:rsidP="00B60AD8">
      <w:pPr>
        <w:jc w:val="both"/>
        <w:rPr>
          <w:rFonts w:ascii="Avenir Next" w:hAnsi="Avenir Next"/>
          <w:color w:val="1F3864" w:themeColor="accent1" w:themeShade="80"/>
          <w:sz w:val="20"/>
          <w:szCs w:val="20"/>
          <w:u w:val="single"/>
        </w:rPr>
      </w:pPr>
    </w:p>
    <w:p w14:paraId="6D7A0EF4" w14:textId="5657E1EA" w:rsidR="00D3467C" w:rsidRPr="00C64535" w:rsidRDefault="00475B16" w:rsidP="00B60AD8">
      <w:pPr>
        <w:pStyle w:val="Paragraphedeliste"/>
        <w:numPr>
          <w:ilvl w:val="0"/>
          <w:numId w:val="31"/>
        </w:numPr>
        <w:jc w:val="both"/>
        <w:rPr>
          <w:rFonts w:ascii="Avenir Next" w:hAnsi="Avenir Next"/>
          <w:b/>
          <w:bCs/>
          <w:color w:val="1F3864" w:themeColor="accent1" w:themeShade="80"/>
          <w:sz w:val="20"/>
          <w:szCs w:val="20"/>
        </w:rPr>
      </w:pPr>
      <w:r w:rsidRPr="00C64535">
        <w:rPr>
          <w:rFonts w:ascii="Avenir Next" w:hAnsi="Avenir Next"/>
          <w:b/>
          <w:bCs/>
          <w:color w:val="1F3864" w:themeColor="accent1" w:themeShade="80"/>
          <w:sz w:val="20"/>
          <w:szCs w:val="20"/>
        </w:rPr>
        <w:t xml:space="preserve">Phase </w:t>
      </w:r>
      <w:r w:rsidR="00D67B81" w:rsidRPr="00C64535">
        <w:rPr>
          <w:rFonts w:ascii="Avenir Next" w:hAnsi="Avenir Next"/>
          <w:b/>
          <w:bCs/>
          <w:color w:val="1F3864" w:themeColor="accent1" w:themeShade="80"/>
          <w:sz w:val="20"/>
          <w:szCs w:val="20"/>
        </w:rPr>
        <w:t xml:space="preserve">d’appropriation </w:t>
      </w:r>
      <w:r w:rsidRPr="00C64535">
        <w:rPr>
          <w:rFonts w:ascii="Avenir Next" w:hAnsi="Avenir Next"/>
          <w:b/>
          <w:bCs/>
          <w:color w:val="1F3864" w:themeColor="accent1" w:themeShade="80"/>
          <w:sz w:val="20"/>
          <w:szCs w:val="20"/>
        </w:rPr>
        <w:t>et q</w:t>
      </w:r>
      <w:r w:rsidR="00B62746" w:rsidRPr="00C64535">
        <w:rPr>
          <w:rFonts w:ascii="Avenir Next" w:hAnsi="Avenir Next"/>
          <w:b/>
          <w:bCs/>
          <w:color w:val="1F3864" w:themeColor="accent1" w:themeShade="80"/>
          <w:sz w:val="20"/>
          <w:szCs w:val="20"/>
        </w:rPr>
        <w:t>uestio</w:t>
      </w:r>
      <w:r w:rsidR="00D3467C" w:rsidRPr="00C64535">
        <w:rPr>
          <w:rFonts w:ascii="Avenir Next" w:hAnsi="Avenir Next"/>
          <w:b/>
          <w:bCs/>
          <w:color w:val="1F3864" w:themeColor="accent1" w:themeShade="80"/>
          <w:sz w:val="20"/>
          <w:szCs w:val="20"/>
        </w:rPr>
        <w:t>n</w:t>
      </w:r>
      <w:r w:rsidR="00B62746" w:rsidRPr="00C64535">
        <w:rPr>
          <w:rFonts w:ascii="Avenir Next" w:hAnsi="Avenir Next"/>
          <w:b/>
          <w:bCs/>
          <w:color w:val="1F3864" w:themeColor="accent1" w:themeShade="80"/>
          <w:sz w:val="20"/>
          <w:szCs w:val="20"/>
        </w:rPr>
        <w:t xml:space="preserve"> de recherche 2</w:t>
      </w:r>
      <w:r w:rsidR="00A96774" w:rsidRPr="00C64535">
        <w:rPr>
          <w:rFonts w:ascii="Avenir Next" w:hAnsi="Avenir Next"/>
          <w:b/>
          <w:bCs/>
          <w:color w:val="1F3864" w:themeColor="accent1" w:themeShade="80"/>
          <w:sz w:val="20"/>
          <w:szCs w:val="20"/>
        </w:rPr>
        <w:t xml:space="preserve"> : </w:t>
      </w:r>
      <w:r w:rsidR="00DC09A8" w:rsidRPr="00C64535">
        <w:rPr>
          <w:rFonts w:ascii="Avenir Next" w:hAnsi="Avenir Next"/>
          <w:b/>
          <w:bCs/>
          <w:color w:val="1F3864" w:themeColor="accent1" w:themeShade="80"/>
          <w:sz w:val="20"/>
          <w:szCs w:val="20"/>
        </w:rPr>
        <w:t xml:space="preserve">Quelles sont les vulnérabilités opérationnelles exprimées par les parties prenantes ?  </w:t>
      </w:r>
    </w:p>
    <w:p w14:paraId="0FF34E60" w14:textId="0B0E8F6A" w:rsidR="005140AE" w:rsidRPr="00C64535" w:rsidRDefault="005140AE" w:rsidP="00B60AD8">
      <w:pPr>
        <w:pStyle w:val="Paragraphedeliste"/>
        <w:numPr>
          <w:ilvl w:val="0"/>
          <w:numId w:val="40"/>
        </w:numPr>
        <w:jc w:val="both"/>
        <w:rPr>
          <w:rFonts w:ascii="Avenir Next" w:hAnsi="Avenir Next"/>
          <w:color w:val="1F3864" w:themeColor="accent1" w:themeShade="80"/>
          <w:sz w:val="20"/>
          <w:szCs w:val="20"/>
        </w:rPr>
      </w:pPr>
      <w:r w:rsidRPr="00C64535">
        <w:rPr>
          <w:rFonts w:ascii="Avenir Next" w:hAnsi="Avenir Next"/>
          <w:b/>
          <w:bCs/>
          <w:color w:val="1F3864" w:themeColor="accent1" w:themeShade="80"/>
          <w:sz w:val="20"/>
          <w:szCs w:val="20"/>
        </w:rPr>
        <w:t>Définir l</w:t>
      </w:r>
      <w:r w:rsidR="00DB1434">
        <w:rPr>
          <w:rFonts w:ascii="Avenir Next" w:hAnsi="Avenir Next"/>
          <w:b/>
          <w:bCs/>
          <w:color w:val="1F3864" w:themeColor="accent1" w:themeShade="80"/>
          <w:sz w:val="20"/>
          <w:szCs w:val="20"/>
        </w:rPr>
        <w:t>es variables de</w:t>
      </w:r>
      <w:r w:rsidR="00010016" w:rsidRPr="00C64535">
        <w:rPr>
          <w:rFonts w:ascii="Avenir Next" w:hAnsi="Avenir Next"/>
          <w:b/>
          <w:bCs/>
          <w:color w:val="1F3864" w:themeColor="accent1" w:themeShade="80"/>
          <w:sz w:val="20"/>
          <w:szCs w:val="20"/>
        </w:rPr>
        <w:t xml:space="preserve"> </w:t>
      </w:r>
      <w:r w:rsidR="00B60AD8" w:rsidRPr="00C64535">
        <w:rPr>
          <w:rFonts w:ascii="Avenir Next" w:hAnsi="Avenir Next"/>
          <w:b/>
          <w:bCs/>
          <w:color w:val="1F3864" w:themeColor="accent1" w:themeShade="80"/>
          <w:sz w:val="20"/>
          <w:szCs w:val="20"/>
        </w:rPr>
        <w:t>« </w:t>
      </w:r>
      <w:proofErr w:type="spellStart"/>
      <w:r w:rsidR="00010016" w:rsidRPr="00C64535">
        <w:rPr>
          <w:rFonts w:ascii="Avenir Next" w:hAnsi="Avenir Next"/>
          <w:b/>
          <w:bCs/>
          <w:color w:val="1F3864" w:themeColor="accent1" w:themeShade="80"/>
          <w:sz w:val="20"/>
          <w:szCs w:val="20"/>
        </w:rPr>
        <w:t>gestion_attention</w:t>
      </w:r>
      <w:proofErr w:type="spellEnd"/>
      <w:r w:rsidR="00B60AD8" w:rsidRPr="00C64535">
        <w:rPr>
          <w:rFonts w:ascii="Avenir Next" w:hAnsi="Avenir Next"/>
          <w:b/>
          <w:bCs/>
          <w:color w:val="1F3864" w:themeColor="accent1" w:themeShade="80"/>
          <w:sz w:val="20"/>
          <w:szCs w:val="20"/>
        </w:rPr>
        <w:t> »</w:t>
      </w:r>
      <w:r w:rsidR="00010016" w:rsidRPr="00C64535">
        <w:rPr>
          <w:rFonts w:ascii="Avenir Next" w:hAnsi="Avenir Next"/>
          <w:color w:val="1F3864" w:themeColor="accent1" w:themeShade="80"/>
          <w:sz w:val="20"/>
          <w:szCs w:val="20"/>
        </w:rPr>
        <w:t> </w:t>
      </w:r>
    </w:p>
    <w:p w14:paraId="153E816B" w14:textId="0F9FA322" w:rsidR="00D67B81" w:rsidRPr="00C64535" w:rsidRDefault="00D67B81"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A ce travail imaginatif d’expression collective de besoins en compétences, il faudra donner un </w:t>
      </w:r>
      <w:r w:rsidR="00DB1434">
        <w:rPr>
          <w:rFonts w:ascii="Avenir Next" w:hAnsi="Avenir Next"/>
          <w:color w:val="1F3864" w:themeColor="accent1" w:themeShade="80"/>
          <w:sz w:val="20"/>
          <w:szCs w:val="20"/>
        </w:rPr>
        <w:t>a</w:t>
      </w:r>
      <w:r w:rsidRPr="00C64535">
        <w:rPr>
          <w:rFonts w:ascii="Avenir Next" w:hAnsi="Avenir Next"/>
          <w:color w:val="1F3864" w:themeColor="accent1" w:themeShade="80"/>
          <w:sz w:val="20"/>
          <w:szCs w:val="20"/>
        </w:rPr>
        <w:t xml:space="preserve">ncrage concret. C’est l’objet de ma deuxième question de recherche : </w:t>
      </w:r>
      <w:r w:rsidR="000F47F7" w:rsidRPr="00C64535">
        <w:rPr>
          <w:rFonts w:ascii="Avenir Next" w:hAnsi="Avenir Next"/>
          <w:color w:val="1F3864" w:themeColor="accent1" w:themeShade="80"/>
          <w:sz w:val="20"/>
          <w:szCs w:val="20"/>
        </w:rPr>
        <w:t>quels manquements organisationnels</w:t>
      </w:r>
      <w:r w:rsidRPr="00C64535">
        <w:rPr>
          <w:rFonts w:ascii="Avenir Next" w:hAnsi="Avenir Next"/>
          <w:color w:val="1F3864" w:themeColor="accent1" w:themeShade="80"/>
          <w:sz w:val="20"/>
          <w:szCs w:val="20"/>
        </w:rPr>
        <w:t xml:space="preserve"> sont révélés</w:t>
      </w:r>
      <w:r w:rsidR="004030D5" w:rsidRPr="00C64535">
        <w:rPr>
          <w:rFonts w:ascii="Avenir Next" w:hAnsi="Avenir Next"/>
          <w:color w:val="1F3864" w:themeColor="accent1" w:themeShade="80"/>
          <w:sz w:val="20"/>
          <w:szCs w:val="20"/>
        </w:rPr>
        <w:t xml:space="preserve"> à l’occasion de la coordination des acteurs de notre échantillon, autour d’un dispositif de formation ? </w:t>
      </w:r>
      <w:r w:rsidRPr="00C64535">
        <w:rPr>
          <w:rFonts w:ascii="Avenir Next" w:hAnsi="Avenir Next" w:cs="Calibri"/>
          <w:color w:val="1F3864" w:themeColor="accent1" w:themeShade="80"/>
          <w:sz w:val="20"/>
          <w:szCs w:val="20"/>
        </w:rPr>
        <w:t xml:space="preserve">Lors de cette phase, nous révélerons les intentions des parties </w:t>
      </w:r>
      <w:r w:rsidRPr="000F47F7">
        <w:rPr>
          <w:rFonts w:ascii="Avenir Next" w:hAnsi="Avenir Next" w:cs="Calibri"/>
          <w:color w:val="1F3864" w:themeColor="accent1" w:themeShade="80"/>
          <w:sz w:val="20"/>
          <w:szCs w:val="20"/>
        </w:rPr>
        <w:t xml:space="preserve">prenantes </w:t>
      </w:r>
      <w:r w:rsidR="000F47F7" w:rsidRPr="000F47F7">
        <w:rPr>
          <w:rFonts w:ascii="Avenir Next" w:hAnsi="Avenir Next" w:cs="Calibri"/>
          <w:color w:val="1F3864" w:themeColor="accent1" w:themeShade="80"/>
          <w:sz w:val="20"/>
          <w:szCs w:val="20"/>
        </w:rPr>
        <w:t xml:space="preserve">quant à l’accueil </w:t>
      </w:r>
      <w:r w:rsidR="000F47F7">
        <w:rPr>
          <w:rFonts w:ascii="Avenir Next" w:hAnsi="Avenir Next" w:cs="Calibri"/>
          <w:color w:val="1F3864" w:themeColor="accent1" w:themeShade="80"/>
          <w:sz w:val="20"/>
          <w:szCs w:val="20"/>
        </w:rPr>
        <w:t>des nouvelles compétences</w:t>
      </w:r>
      <w:r w:rsidRPr="00C64535">
        <w:rPr>
          <w:rFonts w:ascii="Avenir Next" w:hAnsi="Avenir Next" w:cs="Calibri"/>
          <w:color w:val="1F3864" w:themeColor="accent1" w:themeShade="80"/>
          <w:sz w:val="20"/>
          <w:szCs w:val="20"/>
        </w:rPr>
        <w:t>. Il s’agira de documenter</w:t>
      </w:r>
      <w:r w:rsidRPr="00C64535">
        <w:rPr>
          <w:rFonts w:ascii="Avenir Next" w:hAnsi="Avenir Next"/>
          <w:color w:val="1F3864" w:themeColor="accent1" w:themeShade="80"/>
          <w:sz w:val="20"/>
          <w:szCs w:val="20"/>
        </w:rPr>
        <w:t xml:space="preserve"> </w:t>
      </w:r>
      <w:r w:rsidR="004030D5" w:rsidRPr="00C64535">
        <w:rPr>
          <w:rFonts w:ascii="Avenir Next" w:hAnsi="Avenir Next"/>
          <w:color w:val="1F3864" w:themeColor="accent1" w:themeShade="80"/>
          <w:sz w:val="20"/>
          <w:szCs w:val="20"/>
        </w:rPr>
        <w:t>par l’</w:t>
      </w:r>
      <w:r w:rsidR="00730BDB" w:rsidRPr="00C64535">
        <w:rPr>
          <w:rFonts w:ascii="Avenir Next" w:hAnsi="Avenir Next"/>
          <w:color w:val="1F3864" w:themeColor="accent1" w:themeShade="80"/>
          <w:sz w:val="20"/>
          <w:szCs w:val="20"/>
        </w:rPr>
        <w:t>expérimentation</w:t>
      </w:r>
      <w:r w:rsidR="004030D5" w:rsidRPr="00C64535">
        <w:rPr>
          <w:rFonts w:ascii="Avenir Next" w:hAnsi="Avenir Next"/>
          <w:color w:val="1F3864" w:themeColor="accent1" w:themeShade="80"/>
          <w:sz w:val="20"/>
          <w:szCs w:val="20"/>
        </w:rPr>
        <w:t xml:space="preserve"> du </w:t>
      </w:r>
      <w:r w:rsidR="004030D5" w:rsidRPr="00DB1434">
        <w:rPr>
          <w:rFonts w:ascii="Avenir Next" w:hAnsi="Avenir Next"/>
          <w:i/>
          <w:iCs/>
          <w:color w:val="1F3864" w:themeColor="accent1" w:themeShade="80"/>
          <w:sz w:val="20"/>
          <w:szCs w:val="20"/>
        </w:rPr>
        <w:t>Design Thinking</w:t>
      </w:r>
      <w:r w:rsidR="004030D5" w:rsidRPr="00C64535">
        <w:rPr>
          <w:rFonts w:ascii="Avenir Next" w:hAnsi="Avenir Next"/>
          <w:color w:val="1F3864" w:themeColor="accent1" w:themeShade="80"/>
          <w:sz w:val="20"/>
          <w:szCs w:val="20"/>
        </w:rPr>
        <w:t xml:space="preserve">, </w:t>
      </w:r>
      <w:r w:rsidRPr="00C64535">
        <w:rPr>
          <w:rFonts w:ascii="Avenir Next" w:hAnsi="Avenir Next"/>
          <w:color w:val="1F3864" w:themeColor="accent1" w:themeShade="80"/>
          <w:sz w:val="20"/>
          <w:szCs w:val="20"/>
        </w:rPr>
        <w:t>un lien entre le dispositif de formation et l’activit</w:t>
      </w:r>
      <w:r w:rsidR="000F47F7">
        <w:rPr>
          <w:rFonts w:ascii="Avenir Next" w:hAnsi="Avenir Next"/>
          <w:color w:val="1F3864" w:themeColor="accent1" w:themeShade="80"/>
          <w:sz w:val="20"/>
          <w:szCs w:val="20"/>
        </w:rPr>
        <w:t>é</w:t>
      </w:r>
      <w:r w:rsidRPr="00C64535">
        <w:rPr>
          <w:rFonts w:ascii="Avenir Next" w:hAnsi="Avenir Next"/>
          <w:color w:val="1F3864" w:themeColor="accent1" w:themeShade="80"/>
          <w:sz w:val="20"/>
          <w:szCs w:val="20"/>
        </w:rPr>
        <w:t xml:space="preserve"> de production</w:t>
      </w:r>
      <w:r w:rsidR="000F47F7">
        <w:rPr>
          <w:rFonts w:ascii="Avenir Next" w:hAnsi="Avenir Next"/>
          <w:color w:val="1F3864" w:themeColor="accent1" w:themeShade="80"/>
          <w:sz w:val="20"/>
          <w:szCs w:val="20"/>
        </w:rPr>
        <w:t xml:space="preserve"> de chaque entreprise</w:t>
      </w:r>
      <w:r w:rsidRPr="00C64535">
        <w:rPr>
          <w:rFonts w:ascii="Avenir Next" w:hAnsi="Avenir Next"/>
          <w:color w:val="1F3864" w:themeColor="accent1" w:themeShade="80"/>
          <w:sz w:val="20"/>
          <w:szCs w:val="20"/>
        </w:rPr>
        <w:t xml:space="preserve">. Autrement dit, la manière dont les marques partenaires s’approprient les nouveaux critères issus des questions de recherches 1. </w:t>
      </w:r>
    </w:p>
    <w:p w14:paraId="416F1A77" w14:textId="36550134" w:rsidR="00390FF9" w:rsidRPr="00C64535" w:rsidRDefault="00BF4249"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La méthode envisagée </w:t>
      </w:r>
      <w:r w:rsidR="000F47F7">
        <w:rPr>
          <w:rFonts w:ascii="Avenir Next" w:hAnsi="Avenir Next"/>
          <w:color w:val="1F3864" w:themeColor="accent1" w:themeShade="80"/>
          <w:sz w:val="20"/>
          <w:szCs w:val="20"/>
        </w:rPr>
        <w:t>est</w:t>
      </w:r>
      <w:r w:rsidR="00235AB6" w:rsidRPr="00C64535">
        <w:rPr>
          <w:rFonts w:ascii="Avenir Next" w:hAnsi="Avenir Next"/>
          <w:color w:val="1F3864" w:themeColor="accent1" w:themeShade="80"/>
          <w:sz w:val="20"/>
          <w:szCs w:val="20"/>
        </w:rPr>
        <w:t xml:space="preserve"> ethnographique,</w:t>
      </w:r>
      <w:r w:rsidR="00D67B81" w:rsidRPr="00C64535">
        <w:rPr>
          <w:rFonts w:ascii="Avenir Next" w:hAnsi="Avenir Next"/>
          <w:color w:val="1F3864" w:themeColor="accent1" w:themeShade="80"/>
          <w:sz w:val="20"/>
          <w:szCs w:val="20"/>
        </w:rPr>
        <w:t xml:space="preserve"> </w:t>
      </w:r>
      <w:r w:rsidR="000F47F7">
        <w:rPr>
          <w:rFonts w:ascii="Avenir Next" w:hAnsi="Avenir Next"/>
          <w:color w:val="1F3864" w:themeColor="accent1" w:themeShade="80"/>
          <w:sz w:val="20"/>
          <w:szCs w:val="20"/>
        </w:rPr>
        <w:t xml:space="preserve">en tant qu’étude qualitative qui permette de décrire et analyser </w:t>
      </w:r>
      <w:r w:rsidR="00235AB6" w:rsidRPr="00C64535">
        <w:rPr>
          <w:rFonts w:ascii="Avenir Next" w:hAnsi="Avenir Next"/>
          <w:color w:val="1F3864" w:themeColor="accent1" w:themeShade="80"/>
          <w:sz w:val="20"/>
          <w:szCs w:val="20"/>
        </w:rPr>
        <w:t xml:space="preserve">le discours produit par </w:t>
      </w:r>
      <w:r w:rsidR="00D67B81" w:rsidRPr="00C64535">
        <w:rPr>
          <w:rFonts w:ascii="Avenir Next" w:hAnsi="Avenir Next"/>
          <w:color w:val="1F3864" w:themeColor="accent1" w:themeShade="80"/>
          <w:sz w:val="20"/>
          <w:szCs w:val="20"/>
        </w:rPr>
        <w:t xml:space="preserve">les parties prenantes </w:t>
      </w:r>
      <w:r w:rsidRPr="00C64535">
        <w:rPr>
          <w:rFonts w:ascii="Avenir Next" w:hAnsi="Avenir Next"/>
          <w:color w:val="1F3864" w:themeColor="accent1" w:themeShade="80"/>
          <w:sz w:val="20"/>
          <w:szCs w:val="20"/>
        </w:rPr>
        <w:t>en équipe pluridisciplinaire (</w:t>
      </w:r>
      <w:r w:rsidR="000F47F7">
        <w:rPr>
          <w:rFonts w:ascii="Avenir Next" w:hAnsi="Avenir Next"/>
          <w:color w:val="1F3864" w:themeColor="accent1" w:themeShade="80"/>
          <w:sz w:val="20"/>
          <w:szCs w:val="20"/>
        </w:rPr>
        <w:t xml:space="preserve">ou système complexe composé de </w:t>
      </w:r>
      <w:r w:rsidRPr="00C64535">
        <w:rPr>
          <w:rFonts w:ascii="Avenir Next" w:hAnsi="Avenir Next" w:cs="Calibri"/>
          <w:color w:val="1F3864" w:themeColor="accent1" w:themeShade="80"/>
          <w:sz w:val="20"/>
          <w:szCs w:val="20"/>
        </w:rPr>
        <w:t>dirigeants industriels ou leur représentant, ingénieurs pédagogiques, consultants et futurs travailleurs du textile)</w:t>
      </w:r>
      <w:r w:rsidR="000F47F7">
        <w:rPr>
          <w:rFonts w:ascii="Avenir Next" w:hAnsi="Avenir Next" w:cs="Calibri"/>
          <w:color w:val="1F3864" w:themeColor="accent1" w:themeShade="80"/>
          <w:sz w:val="20"/>
          <w:szCs w:val="20"/>
        </w:rPr>
        <w:t xml:space="preserve"> autour de notre objet de recherche</w:t>
      </w:r>
      <w:r w:rsidR="00235AB6" w:rsidRPr="00C64535">
        <w:rPr>
          <w:rFonts w:ascii="Avenir Next" w:hAnsi="Avenir Next"/>
          <w:color w:val="1F3864" w:themeColor="accent1" w:themeShade="80"/>
          <w:sz w:val="20"/>
          <w:szCs w:val="20"/>
        </w:rPr>
        <w:t xml:space="preserve">. </w:t>
      </w:r>
      <w:r w:rsidR="006E654D">
        <w:rPr>
          <w:rFonts w:ascii="Avenir Next" w:hAnsi="Avenir Next"/>
          <w:color w:val="1F3864" w:themeColor="accent1" w:themeShade="80"/>
          <w:sz w:val="20"/>
          <w:szCs w:val="20"/>
        </w:rPr>
        <w:t>Les parties prenantes</w:t>
      </w:r>
      <w:r w:rsidR="00235AB6" w:rsidRPr="00C64535">
        <w:rPr>
          <w:rFonts w:ascii="Avenir Next" w:hAnsi="Avenir Next"/>
          <w:color w:val="1F3864" w:themeColor="accent1" w:themeShade="80"/>
          <w:sz w:val="20"/>
          <w:szCs w:val="20"/>
        </w:rPr>
        <w:t xml:space="preserve"> seront interrogées par le biais d’entretiens qualitatifs semi-directifs, </w:t>
      </w:r>
      <w:r w:rsidRPr="00C64535">
        <w:rPr>
          <w:rFonts w:ascii="Avenir Next" w:hAnsi="Avenir Next"/>
          <w:color w:val="1F3864" w:themeColor="accent1" w:themeShade="80"/>
          <w:sz w:val="20"/>
          <w:szCs w:val="20"/>
        </w:rPr>
        <w:t>sur</w:t>
      </w:r>
      <w:r w:rsidR="00D67B81" w:rsidRPr="00C64535">
        <w:rPr>
          <w:rFonts w:ascii="Avenir Next" w:hAnsi="Avenir Next"/>
          <w:color w:val="1F3864" w:themeColor="accent1" w:themeShade="80"/>
          <w:sz w:val="20"/>
          <w:szCs w:val="20"/>
        </w:rPr>
        <w:t xml:space="preserve"> la manière dont </w:t>
      </w:r>
      <w:r w:rsidR="006E654D">
        <w:rPr>
          <w:rFonts w:ascii="Avenir Next" w:hAnsi="Avenir Next"/>
          <w:color w:val="1F3864" w:themeColor="accent1" w:themeShade="80"/>
          <w:sz w:val="20"/>
          <w:szCs w:val="20"/>
        </w:rPr>
        <w:t xml:space="preserve">elles </w:t>
      </w:r>
      <w:r w:rsidR="00D67B81" w:rsidRPr="00C64535">
        <w:rPr>
          <w:rFonts w:ascii="Avenir Next" w:hAnsi="Avenir Next"/>
          <w:color w:val="1F3864" w:themeColor="accent1" w:themeShade="80"/>
          <w:sz w:val="20"/>
          <w:szCs w:val="20"/>
        </w:rPr>
        <w:t xml:space="preserve">envisagent de combler un possible écart entre les </w:t>
      </w:r>
      <w:r w:rsidR="00235AB6" w:rsidRPr="00C64535">
        <w:rPr>
          <w:rFonts w:ascii="Avenir Next" w:hAnsi="Avenir Next"/>
          <w:color w:val="1F3864" w:themeColor="accent1" w:themeShade="80"/>
          <w:sz w:val="20"/>
          <w:szCs w:val="20"/>
        </w:rPr>
        <w:t xml:space="preserve">postes de travail à créer </w:t>
      </w:r>
      <w:r w:rsidR="00D67B81" w:rsidRPr="00C64535">
        <w:rPr>
          <w:rFonts w:ascii="Avenir Next" w:hAnsi="Avenir Next"/>
          <w:color w:val="1F3864" w:themeColor="accent1" w:themeShade="80"/>
          <w:sz w:val="20"/>
          <w:szCs w:val="20"/>
        </w:rPr>
        <w:t xml:space="preserve">et </w:t>
      </w:r>
      <w:r w:rsidRPr="00C64535">
        <w:rPr>
          <w:rFonts w:ascii="Avenir Next" w:hAnsi="Avenir Next"/>
          <w:color w:val="1F3864" w:themeColor="accent1" w:themeShade="80"/>
          <w:sz w:val="20"/>
          <w:szCs w:val="20"/>
        </w:rPr>
        <w:t xml:space="preserve">leur </w:t>
      </w:r>
      <w:r w:rsidR="00D67B81" w:rsidRPr="00C64535">
        <w:rPr>
          <w:rFonts w:ascii="Avenir Next" w:hAnsi="Avenir Next"/>
          <w:color w:val="1F3864" w:themeColor="accent1" w:themeShade="80"/>
          <w:sz w:val="20"/>
          <w:szCs w:val="20"/>
        </w:rPr>
        <w:t xml:space="preserve">activité </w:t>
      </w:r>
      <w:r w:rsidRPr="00C64535">
        <w:rPr>
          <w:rFonts w:ascii="Avenir Next" w:hAnsi="Avenir Next"/>
          <w:color w:val="1F3864" w:themeColor="accent1" w:themeShade="80"/>
          <w:sz w:val="20"/>
          <w:szCs w:val="20"/>
        </w:rPr>
        <w:t xml:space="preserve">propre, </w:t>
      </w:r>
      <w:r w:rsidR="00D67B81" w:rsidRPr="00C64535">
        <w:rPr>
          <w:rFonts w:ascii="Avenir Next" w:hAnsi="Avenir Next"/>
          <w:color w:val="1F3864" w:themeColor="accent1" w:themeShade="80"/>
          <w:sz w:val="20"/>
          <w:szCs w:val="20"/>
        </w:rPr>
        <w:t xml:space="preserve">telle qu’elle est réalisée aujourd’hui. </w:t>
      </w:r>
      <w:r w:rsidR="000F47F7" w:rsidRPr="00C64535">
        <w:rPr>
          <w:rFonts w:ascii="Avenir Next" w:hAnsi="Avenir Next"/>
          <w:color w:val="1F3864" w:themeColor="accent1" w:themeShade="80"/>
          <w:sz w:val="20"/>
          <w:szCs w:val="20"/>
        </w:rPr>
        <w:t xml:space="preserve">Ceci n’est pas évident car les critères qui émergeront, les </w:t>
      </w:r>
      <w:r w:rsidR="006E654D">
        <w:rPr>
          <w:rFonts w:ascii="Avenir Next" w:hAnsi="Avenir Next"/>
          <w:color w:val="1F3864" w:themeColor="accent1" w:themeShade="80"/>
          <w:sz w:val="20"/>
          <w:szCs w:val="20"/>
        </w:rPr>
        <w:t xml:space="preserve">vulnérabilités </w:t>
      </w:r>
      <w:r w:rsidR="000F47F7" w:rsidRPr="00C64535">
        <w:rPr>
          <w:rFonts w:ascii="Avenir Next" w:hAnsi="Avenir Next"/>
          <w:color w:val="1F3864" w:themeColor="accent1" w:themeShade="80"/>
          <w:sz w:val="20"/>
          <w:szCs w:val="20"/>
        </w:rPr>
        <w:t>organisationnel</w:t>
      </w:r>
      <w:r w:rsidR="006E654D">
        <w:rPr>
          <w:rFonts w:ascii="Avenir Next" w:hAnsi="Avenir Next"/>
          <w:color w:val="1F3864" w:themeColor="accent1" w:themeShade="80"/>
          <w:sz w:val="20"/>
          <w:szCs w:val="20"/>
        </w:rPr>
        <w:t>le</w:t>
      </w:r>
      <w:r w:rsidR="000F47F7" w:rsidRPr="00C64535">
        <w:rPr>
          <w:rFonts w:ascii="Avenir Next" w:hAnsi="Avenir Next"/>
          <w:color w:val="1F3864" w:themeColor="accent1" w:themeShade="80"/>
          <w:sz w:val="20"/>
          <w:szCs w:val="20"/>
        </w:rPr>
        <w:t>s, sont apriori contre-intuitifs. Citons par exemple, la création de valeur à partir de ce qui est considéré comme moins rentable, la mise en place d’actions face à des risques non pris en compte jusqu’alors, la réappropriation de savoir-faire désormais externalisés. Nous tenterons de répondre localement à la question « Comment se situer autrement au même endroit ? »</w:t>
      </w:r>
      <w:r w:rsidR="006E654D">
        <w:rPr>
          <w:rFonts w:ascii="Avenir Next" w:hAnsi="Avenir Next"/>
          <w:color w:val="1F3864" w:themeColor="accent1" w:themeShade="80"/>
          <w:sz w:val="20"/>
          <w:szCs w:val="20"/>
        </w:rPr>
        <w:t xml:space="preserve">, </w:t>
      </w:r>
      <w:r w:rsidR="000F47F7" w:rsidRPr="00C64535">
        <w:rPr>
          <w:rFonts w:ascii="Avenir Next" w:hAnsi="Avenir Next"/>
          <w:color w:val="1F3864" w:themeColor="accent1" w:themeShade="80"/>
          <w:sz w:val="20"/>
          <w:szCs w:val="20"/>
        </w:rPr>
        <w:t>selon l’expression de l’anthropologue Anna Tsing</w:t>
      </w:r>
      <w:r w:rsidR="000F47F7" w:rsidRPr="00C64535">
        <w:rPr>
          <w:rStyle w:val="Appelnotedebasdep"/>
          <w:rFonts w:ascii="Avenir Next" w:hAnsi="Avenir Next"/>
          <w:color w:val="1F3864" w:themeColor="accent1" w:themeShade="80"/>
          <w:sz w:val="20"/>
          <w:szCs w:val="20"/>
        </w:rPr>
        <w:footnoteReference w:id="61"/>
      </w:r>
      <w:r w:rsidR="006E654D">
        <w:rPr>
          <w:rFonts w:ascii="Avenir Next" w:hAnsi="Avenir Next"/>
          <w:color w:val="1F3864" w:themeColor="accent1" w:themeShade="80"/>
          <w:sz w:val="20"/>
          <w:szCs w:val="20"/>
        </w:rPr>
        <w:t> :</w:t>
      </w:r>
    </w:p>
    <w:p w14:paraId="248AF64D" w14:textId="5D2A1FF0" w:rsidR="00D67B81" w:rsidRPr="00C64535" w:rsidRDefault="00D67B81" w:rsidP="00B60AD8">
      <w:pPr>
        <w:pStyle w:val="Paragraphedeliste"/>
        <w:numPr>
          <w:ilvl w:val="0"/>
          <w:numId w:val="8"/>
        </w:num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Pour accueillir le futur travailleur du textile, quelles variables de gestion de la production et la consommation, faire évoluer (</w:t>
      </w:r>
      <w:r w:rsidR="00BF4249" w:rsidRPr="00C64535">
        <w:rPr>
          <w:rFonts w:ascii="Avenir Next" w:hAnsi="Avenir Next"/>
          <w:color w:val="1F3864" w:themeColor="accent1" w:themeShade="80"/>
          <w:sz w:val="20"/>
          <w:szCs w:val="20"/>
        </w:rPr>
        <w:t xml:space="preserve">quelle politique de prévention de la santé et de l’environnement mettre en place, </w:t>
      </w:r>
      <w:r w:rsidR="00AB1B57" w:rsidRPr="00C64535">
        <w:rPr>
          <w:rFonts w:ascii="Avenir Next" w:hAnsi="Avenir Next"/>
          <w:color w:val="1F3864" w:themeColor="accent1" w:themeShade="80"/>
          <w:sz w:val="20"/>
          <w:szCs w:val="20"/>
        </w:rPr>
        <w:t>avec quelles certifications de qualité et de respect de l’environnement se conformer</w:t>
      </w:r>
      <w:r w:rsidRPr="00C64535">
        <w:rPr>
          <w:rFonts w:ascii="Avenir Next" w:hAnsi="Avenir Next"/>
          <w:color w:val="1F3864" w:themeColor="accent1" w:themeShade="80"/>
          <w:sz w:val="20"/>
          <w:szCs w:val="20"/>
        </w:rPr>
        <w:t xml:space="preserve">) ? </w:t>
      </w:r>
    </w:p>
    <w:p w14:paraId="0217A4F8" w14:textId="5D7B35E8" w:rsidR="00D67B81" w:rsidRPr="00C64535" w:rsidRDefault="00D67B81" w:rsidP="00B60AD8">
      <w:pPr>
        <w:pStyle w:val="Paragraphedeliste"/>
        <w:numPr>
          <w:ilvl w:val="0"/>
          <w:numId w:val="8"/>
        </w:num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Pour s’adapter aux nouveaux métiers, quelles variables de l’attention à la production et à la consommation, développer </w:t>
      </w:r>
      <w:r w:rsidRPr="00C64535">
        <w:rPr>
          <w:rFonts w:ascii="Avenir Next" w:hAnsi="Avenir Next"/>
          <w:color w:val="1F3864" w:themeColor="accent1" w:themeShade="80"/>
          <w:sz w:val="20"/>
          <w:szCs w:val="20"/>
          <w:shd w:val="clear" w:color="auto" w:fill="FFFFFF"/>
        </w:rPr>
        <w:t>(</w:t>
      </w:r>
      <w:r w:rsidR="00AB1B57" w:rsidRPr="00C64535">
        <w:rPr>
          <w:rFonts w:ascii="Avenir Next" w:hAnsi="Avenir Next"/>
          <w:color w:val="1F3864" w:themeColor="accent1" w:themeShade="80"/>
          <w:sz w:val="20"/>
          <w:szCs w:val="20"/>
        </w:rPr>
        <w:t xml:space="preserve">faut-il utiliser des </w:t>
      </w:r>
      <w:r w:rsidR="00730BDB" w:rsidRPr="00C64535">
        <w:rPr>
          <w:rFonts w:ascii="Avenir Next" w:hAnsi="Avenir Next"/>
          <w:color w:val="1F3864" w:themeColor="accent1" w:themeShade="80"/>
          <w:sz w:val="20"/>
          <w:szCs w:val="20"/>
        </w:rPr>
        <w:t>matières</w:t>
      </w:r>
      <w:r w:rsidR="00AB1B57" w:rsidRPr="00C64535">
        <w:rPr>
          <w:rFonts w:ascii="Avenir Next" w:hAnsi="Avenir Next"/>
          <w:color w:val="1F3864" w:themeColor="accent1" w:themeShade="80"/>
          <w:sz w:val="20"/>
          <w:szCs w:val="20"/>
        </w:rPr>
        <w:t xml:space="preserve"> </w:t>
      </w:r>
      <w:r w:rsidR="00730BDB" w:rsidRPr="00C64535">
        <w:rPr>
          <w:rFonts w:ascii="Avenir Next" w:hAnsi="Avenir Next"/>
          <w:color w:val="1F3864" w:themeColor="accent1" w:themeShade="80"/>
          <w:sz w:val="20"/>
          <w:szCs w:val="20"/>
        </w:rPr>
        <w:t>écoresponsables</w:t>
      </w:r>
      <w:r w:rsidR="00AB1B57" w:rsidRPr="00C64535">
        <w:rPr>
          <w:rFonts w:ascii="Avenir Next" w:hAnsi="Avenir Next"/>
          <w:color w:val="1F3864" w:themeColor="accent1" w:themeShade="80"/>
          <w:sz w:val="20"/>
          <w:szCs w:val="20"/>
        </w:rPr>
        <w:t xml:space="preserve"> industrialisables et lesquelles, des couleurs non chimiques et lesquelles, faut-il </w:t>
      </w:r>
      <w:r w:rsidR="00730BDB" w:rsidRPr="00C64535">
        <w:rPr>
          <w:rFonts w:ascii="Avenir Next" w:hAnsi="Avenir Next"/>
          <w:color w:val="1F3864" w:themeColor="accent1" w:themeShade="80"/>
          <w:sz w:val="20"/>
          <w:szCs w:val="20"/>
        </w:rPr>
        <w:t>réutiliser</w:t>
      </w:r>
      <w:r w:rsidR="00AB1B57" w:rsidRPr="00C64535">
        <w:rPr>
          <w:rFonts w:ascii="Avenir Next" w:hAnsi="Avenir Next"/>
          <w:color w:val="1F3864" w:themeColor="accent1" w:themeShade="80"/>
          <w:sz w:val="20"/>
          <w:szCs w:val="20"/>
        </w:rPr>
        <w:t xml:space="preserve"> des composants ; quel niveau de </w:t>
      </w:r>
      <w:r w:rsidRPr="00C64535">
        <w:rPr>
          <w:rFonts w:ascii="Avenir Next" w:hAnsi="Avenir Next"/>
          <w:color w:val="1F3864" w:themeColor="accent1" w:themeShade="80"/>
          <w:sz w:val="20"/>
          <w:szCs w:val="20"/>
        </w:rPr>
        <w:t xml:space="preserve">perception du produit </w:t>
      </w:r>
      <w:r w:rsidR="00AB1B57" w:rsidRPr="00C64535">
        <w:rPr>
          <w:rFonts w:ascii="Avenir Next" w:hAnsi="Avenir Next"/>
          <w:color w:val="1F3864" w:themeColor="accent1" w:themeShade="80"/>
          <w:sz w:val="20"/>
          <w:szCs w:val="20"/>
        </w:rPr>
        <w:t xml:space="preserve">prendre en compte - </w:t>
      </w:r>
      <w:r w:rsidRPr="00C64535">
        <w:rPr>
          <w:rFonts w:ascii="Avenir Next" w:hAnsi="Avenir Next"/>
          <w:color w:val="1F3864" w:themeColor="accent1" w:themeShade="80"/>
          <w:sz w:val="20"/>
          <w:szCs w:val="20"/>
        </w:rPr>
        <w:t>clients, associations, ONG, syndicats, clients, fournisseurs) ?</w:t>
      </w:r>
    </w:p>
    <w:p w14:paraId="352CF87B" w14:textId="76DC7C5B" w:rsidR="005140AE" w:rsidRPr="00C64535" w:rsidRDefault="00D67B81" w:rsidP="00DC0BE2">
      <w:pPr>
        <w:ind w:left="60"/>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Les parties prenantes seront </w:t>
      </w:r>
      <w:r w:rsidR="00756BFB" w:rsidRPr="00C64535">
        <w:rPr>
          <w:rFonts w:ascii="Avenir Next" w:hAnsi="Avenir Next"/>
          <w:color w:val="1F3864" w:themeColor="accent1" w:themeShade="80"/>
          <w:sz w:val="20"/>
          <w:szCs w:val="20"/>
        </w:rPr>
        <w:t>donc</w:t>
      </w:r>
      <w:r w:rsidRPr="00C64535">
        <w:rPr>
          <w:rFonts w:ascii="Avenir Next" w:hAnsi="Avenir Next"/>
          <w:color w:val="1F3864" w:themeColor="accent1" w:themeShade="80"/>
          <w:sz w:val="20"/>
          <w:szCs w:val="20"/>
        </w:rPr>
        <w:t xml:space="preserve"> invités à </w:t>
      </w:r>
      <w:r w:rsidR="00756BFB" w:rsidRPr="00C64535">
        <w:rPr>
          <w:rFonts w:ascii="Avenir Next" w:hAnsi="Avenir Next"/>
          <w:color w:val="1F3864" w:themeColor="accent1" w:themeShade="80"/>
          <w:sz w:val="20"/>
          <w:szCs w:val="20"/>
        </w:rPr>
        <w:t xml:space="preserve">projeter </w:t>
      </w:r>
      <w:r w:rsidR="006E654D">
        <w:rPr>
          <w:rFonts w:ascii="Avenir Next" w:hAnsi="Avenir Next"/>
          <w:color w:val="1F3864" w:themeColor="accent1" w:themeShade="80"/>
          <w:sz w:val="20"/>
          <w:szCs w:val="20"/>
        </w:rPr>
        <w:t>un</w:t>
      </w:r>
      <w:r w:rsidRPr="00C64535">
        <w:rPr>
          <w:rFonts w:ascii="Avenir Next" w:hAnsi="Avenir Next"/>
          <w:color w:val="1F3864" w:themeColor="accent1" w:themeShade="80"/>
          <w:sz w:val="20"/>
          <w:szCs w:val="20"/>
        </w:rPr>
        <w:t xml:space="preserve"> </w:t>
      </w:r>
      <w:r w:rsidR="006E654D">
        <w:rPr>
          <w:rFonts w:ascii="Avenir Next" w:hAnsi="Avenir Next"/>
          <w:color w:val="1F3864" w:themeColor="accent1" w:themeShade="80"/>
          <w:sz w:val="20"/>
          <w:szCs w:val="20"/>
        </w:rPr>
        <w:t xml:space="preserve">nouveau régime de conception à partir de leur </w:t>
      </w:r>
      <w:r w:rsidR="006E654D" w:rsidRPr="00C64535">
        <w:rPr>
          <w:rFonts w:ascii="Avenir Next" w:hAnsi="Avenir Next"/>
          <w:color w:val="1F3864" w:themeColor="accent1" w:themeShade="80"/>
          <w:sz w:val="20"/>
          <w:szCs w:val="20"/>
        </w:rPr>
        <w:t xml:space="preserve">activité de production et de consommation </w:t>
      </w:r>
      <w:r w:rsidR="00756BFB" w:rsidRPr="00C64535">
        <w:rPr>
          <w:rFonts w:ascii="Avenir Next" w:hAnsi="Avenir Next"/>
          <w:color w:val="1F3864" w:themeColor="accent1" w:themeShade="80"/>
          <w:sz w:val="20"/>
          <w:szCs w:val="20"/>
        </w:rPr>
        <w:t>présentes et ad hoc</w:t>
      </w:r>
      <w:r w:rsidR="006E654D">
        <w:rPr>
          <w:rFonts w:ascii="Avenir Next" w:hAnsi="Avenir Next"/>
          <w:color w:val="1F3864" w:themeColor="accent1" w:themeShade="80"/>
          <w:sz w:val="20"/>
          <w:szCs w:val="20"/>
        </w:rPr>
        <w:t xml:space="preserve"> ; </w:t>
      </w:r>
      <w:r w:rsidRPr="00C64535">
        <w:rPr>
          <w:rFonts w:ascii="Avenir Next" w:hAnsi="Avenir Next"/>
          <w:color w:val="1F3864" w:themeColor="accent1" w:themeShade="80"/>
          <w:sz w:val="20"/>
          <w:szCs w:val="20"/>
        </w:rPr>
        <w:t xml:space="preserve">dont nous révélerons ainsi </w:t>
      </w:r>
      <w:r w:rsidR="006E654D">
        <w:rPr>
          <w:rFonts w:ascii="Avenir Next" w:hAnsi="Avenir Next"/>
          <w:color w:val="1F3864" w:themeColor="accent1" w:themeShade="80"/>
          <w:sz w:val="20"/>
          <w:szCs w:val="20"/>
        </w:rPr>
        <w:t>l</w:t>
      </w:r>
      <w:r w:rsidRPr="00C64535">
        <w:rPr>
          <w:rFonts w:ascii="Avenir Next" w:hAnsi="Avenir Next"/>
          <w:color w:val="1F3864" w:themeColor="accent1" w:themeShade="80"/>
          <w:sz w:val="20"/>
          <w:szCs w:val="20"/>
        </w:rPr>
        <w:t xml:space="preserve">es </w:t>
      </w:r>
      <w:r w:rsidR="00730BDB" w:rsidRPr="00C64535">
        <w:rPr>
          <w:rFonts w:ascii="Avenir Next" w:hAnsi="Avenir Next"/>
          <w:color w:val="1F3864" w:themeColor="accent1" w:themeShade="80"/>
          <w:sz w:val="20"/>
          <w:szCs w:val="20"/>
        </w:rPr>
        <w:t>manquements</w:t>
      </w:r>
      <w:r w:rsidR="006E654D">
        <w:rPr>
          <w:rFonts w:ascii="Avenir Next" w:hAnsi="Avenir Next"/>
          <w:color w:val="1F3864" w:themeColor="accent1" w:themeShade="80"/>
          <w:sz w:val="20"/>
          <w:szCs w:val="20"/>
        </w:rPr>
        <w:t>. Émergeront</w:t>
      </w:r>
      <w:r w:rsidRPr="00C64535">
        <w:rPr>
          <w:rFonts w:ascii="Avenir Next" w:hAnsi="Avenir Next"/>
          <w:color w:val="1F3864" w:themeColor="accent1" w:themeShade="80"/>
          <w:sz w:val="20"/>
          <w:szCs w:val="20"/>
        </w:rPr>
        <w:t xml:space="preserve"> de nouvelles variables </w:t>
      </w:r>
      <w:r w:rsidR="00AB1B57" w:rsidRPr="00C64535">
        <w:rPr>
          <w:rFonts w:ascii="Avenir Next" w:hAnsi="Avenir Next"/>
          <w:color w:val="1F3864" w:themeColor="accent1" w:themeShade="80"/>
          <w:sz w:val="20"/>
          <w:szCs w:val="20"/>
        </w:rPr>
        <w:t>en termes de</w:t>
      </w:r>
      <w:r w:rsidRPr="00C64535">
        <w:rPr>
          <w:rFonts w:ascii="Avenir Next" w:hAnsi="Avenir Next"/>
          <w:color w:val="1F3864" w:themeColor="accent1" w:themeShade="80"/>
          <w:sz w:val="20"/>
          <w:szCs w:val="20"/>
        </w:rPr>
        <w:t xml:space="preserve"> gestion et d</w:t>
      </w:r>
      <w:r w:rsidR="006E654D">
        <w:rPr>
          <w:rFonts w:ascii="Avenir Next" w:hAnsi="Avenir Next"/>
          <w:color w:val="1F3864" w:themeColor="accent1" w:themeShade="80"/>
          <w:sz w:val="20"/>
          <w:szCs w:val="20"/>
        </w:rPr>
        <w:t>’</w:t>
      </w:r>
      <w:r w:rsidRPr="00C64535">
        <w:rPr>
          <w:rFonts w:ascii="Avenir Next" w:hAnsi="Avenir Next"/>
          <w:color w:val="1F3864" w:themeColor="accent1" w:themeShade="80"/>
          <w:sz w:val="20"/>
          <w:szCs w:val="20"/>
        </w:rPr>
        <w:t xml:space="preserve">attention. </w:t>
      </w:r>
    </w:p>
    <w:p w14:paraId="20AFEC43" w14:textId="77777777" w:rsidR="00235AB6" w:rsidRPr="00C64535" w:rsidRDefault="00235AB6" w:rsidP="00235AB6">
      <w:pPr>
        <w:jc w:val="both"/>
        <w:rPr>
          <w:rFonts w:ascii="Avenir Next" w:hAnsi="Avenir Next"/>
          <w:b/>
          <w:bCs/>
          <w:color w:val="1F3864" w:themeColor="accent1" w:themeShade="80"/>
          <w:sz w:val="20"/>
          <w:szCs w:val="20"/>
        </w:rPr>
      </w:pPr>
    </w:p>
    <w:p w14:paraId="3BF40789" w14:textId="512DCF2A" w:rsidR="00235AB6" w:rsidRPr="00C64535" w:rsidRDefault="00235AB6" w:rsidP="00B60AD8">
      <w:pPr>
        <w:pStyle w:val="Paragraphedeliste"/>
        <w:numPr>
          <w:ilvl w:val="0"/>
          <w:numId w:val="40"/>
        </w:numPr>
        <w:jc w:val="both"/>
        <w:rPr>
          <w:rFonts w:ascii="Avenir Next" w:hAnsi="Avenir Next"/>
          <w:b/>
          <w:bCs/>
          <w:color w:val="1F3864" w:themeColor="accent1" w:themeShade="80"/>
          <w:sz w:val="20"/>
          <w:szCs w:val="20"/>
        </w:rPr>
      </w:pPr>
      <w:r w:rsidRPr="00C64535">
        <w:rPr>
          <w:rFonts w:ascii="Avenir Next" w:hAnsi="Avenir Next"/>
          <w:b/>
          <w:bCs/>
          <w:color w:val="1F3864" w:themeColor="accent1" w:themeShade="80"/>
          <w:sz w:val="20"/>
          <w:szCs w:val="20"/>
        </w:rPr>
        <w:lastRenderedPageBreak/>
        <w:t xml:space="preserve">Catalyser les variables de « gestion_attention » avec le </w:t>
      </w:r>
      <w:r w:rsidRPr="00C64535">
        <w:rPr>
          <w:rFonts w:ascii="Avenir Next" w:eastAsiaTheme="minorHAnsi" w:hAnsi="Avenir Next" w:cs="Arial"/>
          <w:b/>
          <w:bCs/>
          <w:color w:val="1F3864" w:themeColor="accent1" w:themeShade="80"/>
          <w:sz w:val="20"/>
          <w:szCs w:val="20"/>
          <w:lang w:eastAsia="en-US"/>
        </w:rPr>
        <w:t>C</w:t>
      </w:r>
      <w:r w:rsidRPr="00C64535">
        <w:rPr>
          <w:rFonts w:ascii="Avenir Next" w:hAnsi="Avenir Next" w:cs="Arial"/>
          <w:b/>
          <w:bCs/>
          <w:color w:val="1F3864" w:themeColor="accent1" w:themeShade="80"/>
          <w:sz w:val="20"/>
          <w:szCs w:val="20"/>
        </w:rPr>
        <w:t xml:space="preserve">entre </w:t>
      </w:r>
      <w:r w:rsidRPr="00C64535">
        <w:rPr>
          <w:rFonts w:ascii="Avenir Next" w:eastAsiaTheme="minorHAnsi" w:hAnsi="Avenir Next" w:cs="Arial"/>
          <w:b/>
          <w:bCs/>
          <w:color w:val="1F3864" w:themeColor="accent1" w:themeShade="80"/>
          <w:sz w:val="20"/>
          <w:szCs w:val="20"/>
          <w:lang w:eastAsia="en-US"/>
        </w:rPr>
        <w:t>S</w:t>
      </w:r>
      <w:r w:rsidRPr="00C64535">
        <w:rPr>
          <w:rFonts w:ascii="Avenir Next" w:hAnsi="Avenir Next" w:cs="Arial"/>
          <w:b/>
          <w:bCs/>
          <w:color w:val="1F3864" w:themeColor="accent1" w:themeShade="80"/>
          <w:sz w:val="20"/>
          <w:szCs w:val="20"/>
        </w:rPr>
        <w:t xml:space="preserve">cientifique de </w:t>
      </w:r>
      <w:r w:rsidRPr="00C64535">
        <w:rPr>
          <w:rFonts w:ascii="Avenir Next" w:eastAsiaTheme="minorHAnsi" w:hAnsi="Avenir Next" w:cs="Arial"/>
          <w:b/>
          <w:bCs/>
          <w:color w:val="1F3864" w:themeColor="accent1" w:themeShade="80"/>
          <w:sz w:val="20"/>
          <w:szCs w:val="20"/>
          <w:lang w:eastAsia="en-US"/>
        </w:rPr>
        <w:t>G</w:t>
      </w:r>
      <w:r w:rsidRPr="00C64535">
        <w:rPr>
          <w:rFonts w:ascii="Avenir Next" w:hAnsi="Avenir Next" w:cs="Arial"/>
          <w:b/>
          <w:bCs/>
          <w:color w:val="1F3864" w:themeColor="accent1" w:themeShade="80"/>
          <w:sz w:val="20"/>
          <w:szCs w:val="20"/>
        </w:rPr>
        <w:t>estion (CGS) des Mines</w:t>
      </w:r>
      <w:r w:rsidRPr="00C64535">
        <w:rPr>
          <w:rFonts w:ascii="Avenir Next" w:hAnsi="Avenir Next"/>
          <w:b/>
          <w:bCs/>
          <w:color w:val="1F3864" w:themeColor="accent1" w:themeShade="80"/>
          <w:sz w:val="20"/>
          <w:szCs w:val="20"/>
        </w:rPr>
        <w:t xml:space="preserve"> </w:t>
      </w:r>
    </w:p>
    <w:p w14:paraId="610E8333" w14:textId="761C0373" w:rsidR="00235AB6" w:rsidRPr="00C64535" w:rsidRDefault="00756BFB" w:rsidP="00235AB6">
      <w:pPr>
        <w:jc w:val="both"/>
        <w:rPr>
          <w:rFonts w:ascii="Avenir Next" w:hAnsi="Avenir Next" w:cs="Arial"/>
          <w:color w:val="1F3864" w:themeColor="accent1" w:themeShade="80"/>
          <w:sz w:val="20"/>
          <w:szCs w:val="20"/>
        </w:rPr>
      </w:pPr>
      <w:r w:rsidRPr="00C64535">
        <w:rPr>
          <w:rFonts w:ascii="Avenir Next" w:hAnsi="Avenir Next"/>
          <w:color w:val="1F3864" w:themeColor="accent1" w:themeShade="80"/>
          <w:sz w:val="20"/>
          <w:szCs w:val="20"/>
        </w:rPr>
        <w:t>N</w:t>
      </w:r>
      <w:r w:rsidR="00235AB6" w:rsidRPr="00C64535">
        <w:rPr>
          <w:rFonts w:ascii="Avenir Next" w:hAnsi="Avenir Next"/>
          <w:color w:val="1F3864" w:themeColor="accent1" w:themeShade="80"/>
          <w:sz w:val="20"/>
          <w:szCs w:val="20"/>
        </w:rPr>
        <w:t>ous p</w:t>
      </w:r>
      <w:r w:rsidRPr="00C64535">
        <w:rPr>
          <w:rFonts w:ascii="Avenir Next" w:hAnsi="Avenir Next"/>
          <w:color w:val="1F3864" w:themeColor="accent1" w:themeShade="80"/>
          <w:sz w:val="20"/>
          <w:szCs w:val="20"/>
        </w:rPr>
        <w:t>roposons de</w:t>
      </w:r>
      <w:r w:rsidR="00235AB6" w:rsidRPr="00C64535">
        <w:rPr>
          <w:rFonts w:ascii="Avenir Next" w:hAnsi="Avenir Next"/>
          <w:color w:val="1F3864" w:themeColor="accent1" w:themeShade="80"/>
          <w:sz w:val="20"/>
          <w:szCs w:val="20"/>
        </w:rPr>
        <w:t xml:space="preserve"> comparer </w:t>
      </w:r>
      <w:r w:rsidRPr="00C64535">
        <w:rPr>
          <w:rFonts w:ascii="Avenir Next" w:hAnsi="Avenir Next"/>
          <w:color w:val="1F3864" w:themeColor="accent1" w:themeShade="80"/>
          <w:sz w:val="20"/>
          <w:szCs w:val="20"/>
        </w:rPr>
        <w:t xml:space="preserve">las variables de vulnérabilités organisationnelles ainsi obtenues </w:t>
      </w:r>
      <w:r w:rsidR="00235AB6" w:rsidRPr="00C64535">
        <w:rPr>
          <w:rFonts w:ascii="Avenir Next" w:hAnsi="Avenir Next"/>
          <w:color w:val="1F3864" w:themeColor="accent1" w:themeShade="80"/>
          <w:sz w:val="20"/>
          <w:szCs w:val="20"/>
        </w:rPr>
        <w:t xml:space="preserve">à </w:t>
      </w:r>
      <w:r w:rsidR="00235AB6" w:rsidRPr="00C64535">
        <w:rPr>
          <w:rFonts w:ascii="Avenir Next" w:eastAsiaTheme="minorHAnsi" w:hAnsi="Avenir Next" w:cs="Arial"/>
          <w:color w:val="1F3864" w:themeColor="accent1" w:themeShade="80"/>
          <w:sz w:val="20"/>
          <w:szCs w:val="20"/>
          <w:lang w:eastAsia="en-US"/>
        </w:rPr>
        <w:t xml:space="preserve">des grilles plus générales d’analyse de normes du travail telles que celles de </w:t>
      </w:r>
      <w:r w:rsidR="00730BDB" w:rsidRPr="00C64535">
        <w:rPr>
          <w:rFonts w:ascii="Avenir Next" w:eastAsiaTheme="minorHAnsi" w:hAnsi="Avenir Next" w:cs="Arial"/>
          <w:color w:val="1F3864" w:themeColor="accent1" w:themeShade="80"/>
          <w:sz w:val="20"/>
          <w:szCs w:val="20"/>
          <w:lang w:eastAsia="en-US"/>
        </w:rPr>
        <w:t>Cédric</w:t>
      </w:r>
      <w:r w:rsidR="00235AB6" w:rsidRPr="00C64535">
        <w:rPr>
          <w:rFonts w:ascii="Avenir Next" w:eastAsiaTheme="minorHAnsi" w:hAnsi="Avenir Next" w:cs="Arial"/>
          <w:color w:val="1F3864" w:themeColor="accent1" w:themeShade="80"/>
          <w:sz w:val="20"/>
          <w:szCs w:val="20"/>
          <w:lang w:eastAsia="en-US"/>
        </w:rPr>
        <w:t xml:space="preserve"> Dalmasso du C</w:t>
      </w:r>
      <w:r w:rsidR="00235AB6" w:rsidRPr="00C64535">
        <w:rPr>
          <w:rFonts w:ascii="Avenir Next" w:hAnsi="Avenir Next" w:cs="Arial"/>
          <w:color w:val="1F3864" w:themeColor="accent1" w:themeShade="80"/>
          <w:sz w:val="20"/>
          <w:szCs w:val="20"/>
        </w:rPr>
        <w:t xml:space="preserve">entre </w:t>
      </w:r>
      <w:r w:rsidR="00235AB6" w:rsidRPr="00C64535">
        <w:rPr>
          <w:rFonts w:ascii="Avenir Next" w:eastAsiaTheme="minorHAnsi" w:hAnsi="Avenir Next" w:cs="Arial"/>
          <w:color w:val="1F3864" w:themeColor="accent1" w:themeShade="80"/>
          <w:sz w:val="20"/>
          <w:szCs w:val="20"/>
          <w:lang w:eastAsia="en-US"/>
        </w:rPr>
        <w:t>S</w:t>
      </w:r>
      <w:r w:rsidR="00235AB6" w:rsidRPr="00C64535">
        <w:rPr>
          <w:rFonts w:ascii="Avenir Next" w:hAnsi="Avenir Next" w:cs="Arial"/>
          <w:color w:val="1F3864" w:themeColor="accent1" w:themeShade="80"/>
          <w:sz w:val="20"/>
          <w:szCs w:val="20"/>
        </w:rPr>
        <w:t xml:space="preserve">cientifique de </w:t>
      </w:r>
      <w:r w:rsidR="00235AB6" w:rsidRPr="00C64535">
        <w:rPr>
          <w:rFonts w:ascii="Avenir Next" w:eastAsiaTheme="minorHAnsi" w:hAnsi="Avenir Next" w:cs="Arial"/>
          <w:color w:val="1F3864" w:themeColor="accent1" w:themeShade="80"/>
          <w:sz w:val="20"/>
          <w:szCs w:val="20"/>
          <w:lang w:eastAsia="en-US"/>
        </w:rPr>
        <w:t>G</w:t>
      </w:r>
      <w:r w:rsidR="00235AB6" w:rsidRPr="00C64535">
        <w:rPr>
          <w:rFonts w:ascii="Avenir Next" w:hAnsi="Avenir Next" w:cs="Arial"/>
          <w:color w:val="1F3864" w:themeColor="accent1" w:themeShade="80"/>
          <w:sz w:val="20"/>
          <w:szCs w:val="20"/>
        </w:rPr>
        <w:t>estion des Mines.</w:t>
      </w:r>
      <w:r w:rsidR="00235AB6" w:rsidRPr="00C64535">
        <w:rPr>
          <w:rFonts w:ascii="Avenir Next" w:eastAsiaTheme="minorHAnsi" w:hAnsi="Avenir Next" w:cs="Arial"/>
          <w:color w:val="1F3864" w:themeColor="accent1" w:themeShade="80"/>
          <w:sz w:val="20"/>
          <w:szCs w:val="20"/>
          <w:lang w:eastAsia="en-US"/>
        </w:rPr>
        <w:t xml:space="preserve"> </w:t>
      </w:r>
      <w:r w:rsidR="00235AB6" w:rsidRPr="00C64535">
        <w:rPr>
          <w:rFonts w:ascii="Avenir Next" w:hAnsi="Avenir Next" w:cs="Arial"/>
          <w:color w:val="1F3864" w:themeColor="accent1" w:themeShade="80"/>
          <w:sz w:val="20"/>
          <w:szCs w:val="20"/>
        </w:rPr>
        <w:t>Il travaille sur des</w:t>
      </w:r>
      <w:r w:rsidR="00235AB6" w:rsidRPr="00C64535">
        <w:rPr>
          <w:rFonts w:ascii="Avenir Next" w:eastAsiaTheme="minorHAnsi" w:hAnsi="Avenir Next" w:cs="Arial"/>
          <w:color w:val="1F3864" w:themeColor="accent1" w:themeShade="80"/>
          <w:sz w:val="20"/>
          <w:szCs w:val="20"/>
          <w:lang w:eastAsia="en-US"/>
        </w:rPr>
        <w:t xml:space="preserve"> </w:t>
      </w:r>
      <w:r w:rsidR="00235AB6" w:rsidRPr="00C64535">
        <w:rPr>
          <w:rFonts w:ascii="Avenir Next" w:hAnsi="Avenir Next" w:cs="Arial"/>
          <w:color w:val="1F3864" w:themeColor="accent1" w:themeShade="80"/>
          <w:sz w:val="20"/>
          <w:szCs w:val="20"/>
        </w:rPr>
        <w:t>cadres d’analyse des enjeux psychosociaux au travail tel</w:t>
      </w:r>
      <w:r w:rsidR="006E654D">
        <w:rPr>
          <w:rFonts w:ascii="Avenir Next" w:hAnsi="Avenir Next" w:cs="Arial"/>
          <w:color w:val="1F3864" w:themeColor="accent1" w:themeShade="80"/>
          <w:sz w:val="20"/>
          <w:szCs w:val="20"/>
        </w:rPr>
        <w:t>s</w:t>
      </w:r>
      <w:r w:rsidR="00235AB6" w:rsidRPr="00C64535">
        <w:rPr>
          <w:rFonts w:ascii="Avenir Next" w:hAnsi="Avenir Next" w:cs="Arial"/>
          <w:color w:val="1F3864" w:themeColor="accent1" w:themeShade="80"/>
          <w:sz w:val="20"/>
          <w:szCs w:val="20"/>
        </w:rPr>
        <w:t xml:space="preserve"> que la souffrance, le conflit, le stress, le burnout, </w:t>
      </w:r>
      <w:r w:rsidR="00730BDB" w:rsidRPr="00C64535">
        <w:rPr>
          <w:rFonts w:ascii="Avenir Next" w:hAnsi="Avenir Next" w:cs="Arial"/>
          <w:color w:val="1F3864" w:themeColor="accent1" w:themeShade="80"/>
          <w:sz w:val="20"/>
          <w:szCs w:val="20"/>
        </w:rPr>
        <w:t>etc.</w:t>
      </w:r>
      <w:r w:rsidRPr="00C64535">
        <w:rPr>
          <w:rFonts w:ascii="Avenir Next" w:hAnsi="Avenir Next" w:cs="Arial"/>
          <w:color w:val="1F3864" w:themeColor="accent1" w:themeShade="80"/>
          <w:sz w:val="20"/>
          <w:szCs w:val="20"/>
        </w:rPr>
        <w:t> ;</w:t>
      </w:r>
      <w:r w:rsidR="00235AB6" w:rsidRPr="00C64535">
        <w:rPr>
          <w:rFonts w:ascii="Avenir Next" w:hAnsi="Avenir Next" w:cs="Arial"/>
          <w:color w:val="1F3864" w:themeColor="accent1" w:themeShade="80"/>
          <w:sz w:val="20"/>
          <w:szCs w:val="20"/>
        </w:rPr>
        <w:t xml:space="preserve"> </w:t>
      </w:r>
      <w:r w:rsidRPr="00C64535">
        <w:rPr>
          <w:rFonts w:ascii="Avenir Next" w:hAnsi="Avenir Next" w:cs="Arial"/>
          <w:color w:val="1F3864" w:themeColor="accent1" w:themeShade="80"/>
          <w:sz w:val="20"/>
          <w:szCs w:val="20"/>
        </w:rPr>
        <w:t>d</w:t>
      </w:r>
      <w:r w:rsidR="00235AB6" w:rsidRPr="00C64535">
        <w:rPr>
          <w:rFonts w:ascii="Avenir Next" w:hAnsi="Avenir Next" w:cs="Arial"/>
          <w:color w:val="1F3864" w:themeColor="accent1" w:themeShade="80"/>
          <w:sz w:val="20"/>
          <w:szCs w:val="20"/>
        </w:rPr>
        <w:t xml:space="preserve">ont il se sert pour créer des modèles de reconception de l’organisation des activités. Appliqué à la Matrice du Care, </w:t>
      </w:r>
      <w:r w:rsidRPr="00C64535">
        <w:rPr>
          <w:rFonts w:ascii="Avenir Next" w:hAnsi="Avenir Next" w:cs="Arial"/>
          <w:color w:val="1F3864" w:themeColor="accent1" w:themeShade="80"/>
          <w:sz w:val="20"/>
          <w:szCs w:val="20"/>
        </w:rPr>
        <w:t>ce diagnostic consisterait à</w:t>
      </w:r>
      <w:r w:rsidR="00235AB6" w:rsidRPr="00C64535">
        <w:rPr>
          <w:rFonts w:ascii="Avenir Next" w:hAnsi="Avenir Next" w:cs="Arial"/>
          <w:color w:val="1F3864" w:themeColor="accent1" w:themeShade="80"/>
          <w:sz w:val="20"/>
          <w:szCs w:val="20"/>
        </w:rPr>
        <w:t xml:space="preserve"> comparer le « Rôle offert »</w:t>
      </w:r>
      <w:r w:rsidR="00235AB6" w:rsidRPr="00C64535">
        <w:rPr>
          <w:rStyle w:val="Appelnotedebasdep"/>
          <w:rFonts w:ascii="Avenir Next" w:hAnsi="Avenir Next" w:cs="Arial"/>
          <w:color w:val="1F3864" w:themeColor="accent1" w:themeShade="80"/>
          <w:sz w:val="20"/>
          <w:szCs w:val="20"/>
        </w:rPr>
        <w:footnoteReference w:id="62"/>
      </w:r>
      <w:r w:rsidR="00235AB6" w:rsidRPr="00C64535">
        <w:rPr>
          <w:rFonts w:ascii="Avenir Next" w:hAnsi="Avenir Next" w:cs="Arial"/>
          <w:color w:val="1F3864" w:themeColor="accent1" w:themeShade="80"/>
          <w:sz w:val="20"/>
          <w:szCs w:val="20"/>
        </w:rPr>
        <w:t xml:space="preserve"> au futur travailleur du textile et sa réalité subjective lors de l’activité de production. </w:t>
      </w:r>
    </w:p>
    <w:p w14:paraId="10FB5E14" w14:textId="77777777" w:rsidR="00235AB6" w:rsidRPr="00C64535" w:rsidRDefault="00235AB6" w:rsidP="00DC0BE2">
      <w:pPr>
        <w:jc w:val="both"/>
        <w:rPr>
          <w:rFonts w:ascii="Avenir Next" w:hAnsi="Avenir Next"/>
          <w:b/>
          <w:bCs/>
          <w:color w:val="1F3864" w:themeColor="accent1" w:themeShade="80"/>
          <w:sz w:val="20"/>
          <w:szCs w:val="20"/>
        </w:rPr>
      </w:pPr>
    </w:p>
    <w:p w14:paraId="3E7ECD5F" w14:textId="2BBD51A2" w:rsidR="005140AE" w:rsidRPr="00C64535" w:rsidRDefault="005140AE" w:rsidP="00B60AD8">
      <w:pPr>
        <w:pStyle w:val="Paragraphedeliste"/>
        <w:numPr>
          <w:ilvl w:val="0"/>
          <w:numId w:val="40"/>
        </w:numPr>
        <w:jc w:val="both"/>
        <w:rPr>
          <w:rFonts w:ascii="Avenir Next" w:hAnsi="Avenir Next"/>
          <w:b/>
          <w:bCs/>
          <w:color w:val="1F3864" w:themeColor="accent1" w:themeShade="80"/>
          <w:sz w:val="20"/>
          <w:szCs w:val="20"/>
        </w:rPr>
      </w:pPr>
      <w:r w:rsidRPr="00C64535">
        <w:rPr>
          <w:rFonts w:ascii="Avenir Next" w:hAnsi="Avenir Next"/>
          <w:b/>
          <w:bCs/>
          <w:color w:val="1F3864" w:themeColor="accent1" w:themeShade="80"/>
          <w:sz w:val="20"/>
          <w:szCs w:val="20"/>
        </w:rPr>
        <w:t xml:space="preserve">Classer les variables sur les axes </w:t>
      </w:r>
      <w:proofErr w:type="spellStart"/>
      <w:r w:rsidRPr="00C64535">
        <w:rPr>
          <w:rFonts w:ascii="Avenir Next" w:hAnsi="Avenir Next"/>
          <w:b/>
          <w:bCs/>
          <w:color w:val="1F3864" w:themeColor="accent1" w:themeShade="80"/>
          <w:sz w:val="20"/>
          <w:szCs w:val="20"/>
        </w:rPr>
        <w:t>gestion_attention</w:t>
      </w:r>
      <w:proofErr w:type="spellEnd"/>
      <w:r w:rsidR="00CA2128" w:rsidRPr="00C64535">
        <w:rPr>
          <w:rFonts w:ascii="Avenir Next" w:hAnsi="Avenir Next"/>
          <w:b/>
          <w:bCs/>
          <w:color w:val="1F3864" w:themeColor="accent1" w:themeShade="80"/>
          <w:sz w:val="20"/>
          <w:szCs w:val="20"/>
        </w:rPr>
        <w:t xml:space="preserve"> et savoir-</w:t>
      </w:r>
      <w:proofErr w:type="spellStart"/>
      <w:r w:rsidR="00CA2128" w:rsidRPr="00C64535">
        <w:rPr>
          <w:rFonts w:ascii="Avenir Next" w:hAnsi="Avenir Next"/>
          <w:b/>
          <w:bCs/>
          <w:color w:val="1F3864" w:themeColor="accent1" w:themeShade="80"/>
          <w:sz w:val="20"/>
          <w:szCs w:val="20"/>
        </w:rPr>
        <w:t>faire_être</w:t>
      </w:r>
      <w:proofErr w:type="spellEnd"/>
      <w:r w:rsidR="006E654D">
        <w:rPr>
          <w:rFonts w:ascii="Avenir Next" w:hAnsi="Avenir Next"/>
          <w:b/>
          <w:bCs/>
          <w:color w:val="1F3864" w:themeColor="accent1" w:themeShade="80"/>
          <w:sz w:val="20"/>
          <w:szCs w:val="20"/>
        </w:rPr>
        <w:t xml:space="preserve"> </w:t>
      </w:r>
      <w:r w:rsidRPr="00C64535">
        <w:rPr>
          <w:rFonts w:ascii="Avenir Next" w:hAnsi="Avenir Next"/>
          <w:b/>
          <w:bCs/>
          <w:color w:val="1F3864" w:themeColor="accent1" w:themeShade="80"/>
          <w:sz w:val="20"/>
          <w:szCs w:val="20"/>
        </w:rPr>
        <w:t>:</w:t>
      </w:r>
    </w:p>
    <w:p w14:paraId="579EFC35" w14:textId="084E0FF7" w:rsidR="00AB1B57" w:rsidRPr="00C64535" w:rsidRDefault="00AB1B57" w:rsidP="00AB1B57">
      <w:pPr>
        <w:jc w:val="both"/>
        <w:rPr>
          <w:rFonts w:ascii="Avenir Next" w:hAnsi="Avenir Next"/>
          <w:b/>
          <w:bCs/>
          <w:color w:val="1F3864" w:themeColor="accent1" w:themeShade="80"/>
          <w:sz w:val="20"/>
          <w:szCs w:val="20"/>
        </w:rPr>
      </w:pPr>
      <w:r w:rsidRPr="00C64535">
        <w:rPr>
          <w:rFonts w:ascii="Avenir Next" w:hAnsi="Avenir Next"/>
          <w:color w:val="1F3864" w:themeColor="accent1" w:themeShade="80"/>
          <w:sz w:val="20"/>
          <w:szCs w:val="20"/>
        </w:rPr>
        <w:t>Voici comment nous proposons de représenter ce deuxième axe de vulnérabilités organisationnelles ou encore, « axe de gestion-attention »</w:t>
      </w:r>
      <w:r w:rsidR="00CA2B65" w:rsidRPr="00C64535">
        <w:rPr>
          <w:rFonts w:ascii="Avenir Next" w:hAnsi="Avenir Next"/>
          <w:color w:val="1F3864" w:themeColor="accent1" w:themeShade="80"/>
          <w:sz w:val="20"/>
          <w:szCs w:val="20"/>
        </w:rPr>
        <w:t xml:space="preserve"> </w:t>
      </w:r>
      <w:r w:rsidR="00CA2B65" w:rsidRPr="00C64535">
        <w:rPr>
          <w:rFonts w:ascii="Avenir Next" w:hAnsi="Avenir Next"/>
          <w:i/>
          <w:iCs/>
          <w:color w:val="1F3864" w:themeColor="accent1" w:themeShade="80"/>
          <w:sz w:val="20"/>
          <w:szCs w:val="20"/>
        </w:rPr>
        <w:t>(Axe 2)</w:t>
      </w:r>
      <w:r w:rsidR="00CA2B65" w:rsidRPr="00C64535">
        <w:rPr>
          <w:rFonts w:ascii="Avenir Next" w:hAnsi="Avenir Next"/>
          <w:color w:val="1F3864" w:themeColor="accent1" w:themeShade="80"/>
          <w:sz w:val="20"/>
          <w:szCs w:val="20"/>
        </w:rPr>
        <w:t xml:space="preserve"> sur la matrice du Care </w:t>
      </w:r>
      <w:r w:rsidR="00CA2B65" w:rsidRPr="00C64535">
        <w:rPr>
          <w:rFonts w:ascii="Avenir Next" w:hAnsi="Avenir Next"/>
          <w:i/>
          <w:iCs/>
          <w:color w:val="1F3864" w:themeColor="accent1" w:themeShade="80"/>
          <w:sz w:val="20"/>
          <w:szCs w:val="20"/>
        </w:rPr>
        <w:t>(Matrice 1</w:t>
      </w:r>
      <w:r w:rsidR="00730BDB" w:rsidRPr="00C64535">
        <w:rPr>
          <w:rFonts w:ascii="Avenir Next" w:hAnsi="Avenir Next"/>
          <w:i/>
          <w:iCs/>
          <w:color w:val="1F3864" w:themeColor="accent1" w:themeShade="80"/>
          <w:sz w:val="20"/>
          <w:szCs w:val="20"/>
        </w:rPr>
        <w:t>) :</w:t>
      </w:r>
    </w:p>
    <w:p w14:paraId="242B93D8" w14:textId="77777777" w:rsidR="00411600" w:rsidRPr="00C64535" w:rsidRDefault="00411600" w:rsidP="00AB1B57">
      <w:pPr>
        <w:jc w:val="both"/>
        <w:rPr>
          <w:rFonts w:ascii="Avenir Next" w:hAnsi="Avenir Next"/>
          <w:b/>
          <w:bCs/>
          <w:color w:val="1F3864" w:themeColor="accent1" w:themeShade="80"/>
          <w:sz w:val="20"/>
          <w:szCs w:val="20"/>
        </w:rPr>
      </w:pPr>
    </w:p>
    <w:p w14:paraId="21998217" w14:textId="470B58F2" w:rsidR="005140AE" w:rsidRPr="00C64535" w:rsidRDefault="00AC6979" w:rsidP="00B60AD8">
      <w:pPr>
        <w:pStyle w:val="Paragraphedeliste"/>
        <w:ind w:left="360"/>
        <w:jc w:val="both"/>
        <w:rPr>
          <w:rFonts w:ascii="Avenir Next" w:hAnsi="Avenir Next"/>
          <w:i/>
          <w:iCs/>
          <w:color w:val="1F3864" w:themeColor="accent1" w:themeShade="80"/>
          <w:sz w:val="20"/>
          <w:szCs w:val="20"/>
          <w:u w:val="single"/>
        </w:rPr>
      </w:pPr>
      <w:r w:rsidRPr="00C64535">
        <w:rPr>
          <w:rFonts w:ascii="Avenir Next" w:hAnsi="Avenir Next"/>
          <w:i/>
          <w:iCs/>
          <w:color w:val="1F3864" w:themeColor="accent1" w:themeShade="80"/>
          <w:sz w:val="20"/>
          <w:szCs w:val="20"/>
          <w:u w:val="single"/>
        </w:rPr>
        <w:t xml:space="preserve">Axe 2 de « gestion_attention » et </w:t>
      </w:r>
      <w:r w:rsidR="005140AE" w:rsidRPr="00C64535">
        <w:rPr>
          <w:rFonts w:ascii="Avenir Next" w:hAnsi="Avenir Next"/>
          <w:i/>
          <w:iCs/>
          <w:color w:val="1F3864" w:themeColor="accent1" w:themeShade="80"/>
          <w:sz w:val="20"/>
          <w:szCs w:val="20"/>
          <w:u w:val="single"/>
        </w:rPr>
        <w:t xml:space="preserve">Matrice 1 : </w:t>
      </w:r>
      <w:r w:rsidR="00411600" w:rsidRPr="00C64535">
        <w:rPr>
          <w:rFonts w:ascii="Avenir Next" w:hAnsi="Avenir Next"/>
          <w:i/>
          <w:iCs/>
          <w:color w:val="1F3864" w:themeColor="accent1" w:themeShade="80"/>
          <w:sz w:val="20"/>
          <w:szCs w:val="20"/>
          <w:u w:val="single"/>
        </w:rPr>
        <w:t>Grille locale des vulnérabilités</w:t>
      </w:r>
    </w:p>
    <w:p w14:paraId="19207843" w14:textId="77777777" w:rsidR="005140AE" w:rsidRPr="00C64535" w:rsidRDefault="005140AE" w:rsidP="00B60AD8">
      <w:pPr>
        <w:pStyle w:val="Paragraphedeliste"/>
        <w:ind w:left="0"/>
        <w:jc w:val="both"/>
        <w:rPr>
          <w:rFonts w:ascii="Avenir Next" w:eastAsiaTheme="minorHAnsi" w:hAnsi="Avenir Next" w:cs="Arial"/>
          <w:color w:val="1F3864" w:themeColor="accent1" w:themeShade="80"/>
          <w:sz w:val="20"/>
          <w:szCs w:val="20"/>
          <w:lang w:eastAsia="en-US"/>
        </w:rPr>
      </w:pPr>
    </w:p>
    <w:p w14:paraId="0DB255E5" w14:textId="31729B64" w:rsidR="005140AE" w:rsidRPr="00C64535" w:rsidRDefault="00674A86" w:rsidP="00B60AD8">
      <w:pPr>
        <w:pStyle w:val="Paragraphedeliste"/>
        <w:ind w:left="0"/>
        <w:jc w:val="both"/>
        <w:rPr>
          <w:rFonts w:ascii="Avenir Next" w:eastAsiaTheme="minorHAnsi" w:hAnsi="Avenir Next" w:cs="Arial"/>
          <w:color w:val="1F3864" w:themeColor="accent1" w:themeShade="80"/>
          <w:sz w:val="20"/>
          <w:szCs w:val="20"/>
          <w:lang w:eastAsia="en-US"/>
        </w:rPr>
      </w:pPr>
      <w:r>
        <w:rPr>
          <w:rFonts w:ascii="Avenir Next" w:hAnsi="Avenir Next"/>
          <w:b/>
          <w:bCs/>
          <w:noProof/>
          <w:color w:val="1F3864" w:themeColor="accent1" w:themeShade="80"/>
          <w:sz w:val="20"/>
          <w:szCs w:val="20"/>
        </w:rPr>
        <mc:AlternateContent>
          <mc:Choice Requires="wps">
            <w:drawing>
              <wp:anchor distT="0" distB="0" distL="114300" distR="114300" simplePos="0" relativeHeight="251671552" behindDoc="0" locked="0" layoutInCell="1" allowOverlap="1" wp14:anchorId="14C017FC" wp14:editId="6D91BB0D">
                <wp:simplePos x="0" y="0"/>
                <wp:positionH relativeFrom="column">
                  <wp:posOffset>2982595</wp:posOffset>
                </wp:positionH>
                <wp:positionV relativeFrom="paragraph">
                  <wp:posOffset>1944972</wp:posOffset>
                </wp:positionV>
                <wp:extent cx="890337" cy="697832"/>
                <wp:effectExtent l="0" t="0" r="11430" b="13970"/>
                <wp:wrapNone/>
                <wp:docPr id="2" name="Zone de texte 2"/>
                <wp:cNvGraphicFramePr/>
                <a:graphic xmlns:a="http://schemas.openxmlformats.org/drawingml/2006/main">
                  <a:graphicData uri="http://schemas.microsoft.com/office/word/2010/wordprocessingShape">
                    <wps:wsp>
                      <wps:cNvSpPr txBox="1"/>
                      <wps:spPr>
                        <a:xfrm>
                          <a:off x="0" y="0"/>
                          <a:ext cx="890337" cy="697832"/>
                        </a:xfrm>
                        <a:prstGeom prst="rect">
                          <a:avLst/>
                        </a:prstGeom>
                        <a:solidFill>
                          <a:srgbClr val="04238B"/>
                        </a:solidFill>
                        <a:ln w="6350">
                          <a:solidFill>
                            <a:prstClr val="black"/>
                          </a:solidFill>
                        </a:ln>
                      </wps:spPr>
                      <wps:txbx>
                        <w:txbxContent>
                          <w:p w14:paraId="052AAE2F" w14:textId="77777777" w:rsidR="00674A86" w:rsidRDefault="00674A86" w:rsidP="00674A86">
                            <w:pPr>
                              <w:jc w:val="center"/>
                              <w:rPr>
                                <w:rFonts w:ascii="Avenir Next" w:hAnsi="Avenir Next"/>
                                <w:sz w:val="8"/>
                                <w:szCs w:val="8"/>
                              </w:rPr>
                            </w:pPr>
                          </w:p>
                          <w:p w14:paraId="51690316" w14:textId="77777777" w:rsidR="00674A86" w:rsidRPr="0086580C" w:rsidRDefault="00674A86" w:rsidP="00674A86">
                            <w:pPr>
                              <w:jc w:val="center"/>
                              <w:rPr>
                                <w:rFonts w:ascii="Avenir Next" w:hAnsi="Avenir Next"/>
                                <w:b/>
                                <w:bCs/>
                                <w:sz w:val="9"/>
                                <w:szCs w:val="9"/>
                              </w:rPr>
                            </w:pPr>
                          </w:p>
                          <w:p w14:paraId="44A83DCE" w14:textId="77777777" w:rsidR="00674A86" w:rsidRPr="0086580C" w:rsidRDefault="00674A86" w:rsidP="00674A86">
                            <w:pPr>
                              <w:rPr>
                                <w:rFonts w:ascii="Avenir Next" w:hAnsi="Avenir Next"/>
                                <w:b/>
                                <w:bCs/>
                                <w:sz w:val="9"/>
                                <w:szCs w:val="9"/>
                              </w:rPr>
                            </w:pPr>
                            <w:r w:rsidRPr="0086580C">
                              <w:rPr>
                                <w:rFonts w:ascii="Avenir Next" w:hAnsi="Avenir Next"/>
                                <w:b/>
                                <w:bCs/>
                                <w:sz w:val="9"/>
                                <w:szCs w:val="9"/>
                              </w:rPr>
                              <w:t>CONSCIENTISATION</w:t>
                            </w:r>
                          </w:p>
                          <w:p w14:paraId="0557E760" w14:textId="77777777" w:rsidR="00674A86" w:rsidRPr="0086580C" w:rsidRDefault="00674A86" w:rsidP="00674A86">
                            <w:pPr>
                              <w:jc w:val="center"/>
                              <w:rPr>
                                <w:rFonts w:ascii="Avenir Next" w:hAnsi="Avenir Next"/>
                                <w:b/>
                                <w:bCs/>
                                <w:sz w:val="9"/>
                                <w:szCs w:val="9"/>
                              </w:rPr>
                            </w:pPr>
                          </w:p>
                          <w:p w14:paraId="1853F1B2" w14:textId="77777777" w:rsidR="00674A86" w:rsidRPr="0086580C" w:rsidRDefault="00674A86" w:rsidP="00674A86">
                            <w:pPr>
                              <w:jc w:val="center"/>
                              <w:rPr>
                                <w:rFonts w:ascii="Avenir Next" w:hAnsi="Avenir Next"/>
                                <w:b/>
                                <w:bCs/>
                                <w:sz w:val="9"/>
                                <w:szCs w:val="9"/>
                              </w:rPr>
                            </w:pPr>
                            <w:r w:rsidRPr="0086580C">
                              <w:rPr>
                                <w:rFonts w:ascii="Avenir Next" w:hAnsi="Avenir Next"/>
                                <w:b/>
                                <w:bCs/>
                                <w:sz w:val="9"/>
                                <w:szCs w:val="9"/>
                              </w:rPr>
                              <w:t>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017FC" id="Zone de texte 2" o:spid="_x0000_s1033" type="#_x0000_t202" style="position:absolute;left:0;text-align:left;margin-left:234.85pt;margin-top:153.15pt;width:70.1pt;height:5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" fillcolor="#04238b" strokeweight=".5pt">
                <v:textbox>
                  <w:txbxContent>
                    <w:p w14:paraId="052AAE2F" w14:textId="77777777" w:rsidR="00674A86" w:rsidRDefault="00674A86" w:rsidP="00674A86">
                      <w:pPr>
                        <w:jc w:val="center"/>
                        <w:rPr>
                          <w:rFonts w:ascii="Avenir Next" w:hAnsi="Avenir Next"/>
                          <w:sz w:val="8"/>
                          <w:szCs w:val="8"/>
                        </w:rPr>
                      </w:pPr>
                    </w:p>
                    <w:p w14:paraId="51690316" w14:textId="77777777" w:rsidR="00674A86" w:rsidRPr="0086580C" w:rsidRDefault="00674A86" w:rsidP="00674A86">
                      <w:pPr>
                        <w:jc w:val="center"/>
                        <w:rPr>
                          <w:rFonts w:ascii="Avenir Next" w:hAnsi="Avenir Next"/>
                          <w:b/>
                          <w:bCs/>
                          <w:sz w:val="9"/>
                          <w:szCs w:val="9"/>
                        </w:rPr>
                      </w:pPr>
                    </w:p>
                    <w:p w14:paraId="44A83DCE" w14:textId="77777777" w:rsidR="00674A86" w:rsidRPr="0086580C" w:rsidRDefault="00674A86" w:rsidP="00674A86">
                      <w:pPr>
                        <w:rPr>
                          <w:rFonts w:ascii="Avenir Next" w:hAnsi="Avenir Next"/>
                          <w:b/>
                          <w:bCs/>
                          <w:sz w:val="9"/>
                          <w:szCs w:val="9"/>
                        </w:rPr>
                      </w:pPr>
                      <w:r w:rsidRPr="0086580C">
                        <w:rPr>
                          <w:rFonts w:ascii="Avenir Next" w:hAnsi="Avenir Next"/>
                          <w:b/>
                          <w:bCs/>
                          <w:sz w:val="9"/>
                          <w:szCs w:val="9"/>
                        </w:rPr>
                        <w:t>CONSCIENTISATION</w:t>
                      </w:r>
                    </w:p>
                    <w:p w14:paraId="0557E760" w14:textId="77777777" w:rsidR="00674A86" w:rsidRPr="0086580C" w:rsidRDefault="00674A86" w:rsidP="00674A86">
                      <w:pPr>
                        <w:jc w:val="center"/>
                        <w:rPr>
                          <w:rFonts w:ascii="Avenir Next" w:hAnsi="Avenir Next"/>
                          <w:b/>
                          <w:bCs/>
                          <w:sz w:val="9"/>
                          <w:szCs w:val="9"/>
                        </w:rPr>
                      </w:pPr>
                    </w:p>
                    <w:p w14:paraId="1853F1B2" w14:textId="77777777" w:rsidR="00674A86" w:rsidRPr="0086580C" w:rsidRDefault="00674A86" w:rsidP="00674A86">
                      <w:pPr>
                        <w:jc w:val="center"/>
                        <w:rPr>
                          <w:rFonts w:ascii="Avenir Next" w:hAnsi="Avenir Next"/>
                          <w:b/>
                          <w:bCs/>
                          <w:sz w:val="9"/>
                          <w:szCs w:val="9"/>
                        </w:rPr>
                      </w:pPr>
                      <w:r w:rsidRPr="0086580C">
                        <w:rPr>
                          <w:rFonts w:ascii="Avenir Next" w:hAnsi="Avenir Next"/>
                          <w:b/>
                          <w:bCs/>
                          <w:sz w:val="9"/>
                          <w:szCs w:val="9"/>
                        </w:rPr>
                        <w:t>ACTION</w:t>
                      </w:r>
                    </w:p>
                  </w:txbxContent>
                </v:textbox>
              </v:shape>
            </w:pict>
          </mc:Fallback>
        </mc:AlternateContent>
      </w:r>
      <w:r w:rsidR="005140AE" w:rsidRPr="00C64535">
        <w:rPr>
          <w:rFonts w:ascii="Avenir Next" w:eastAsiaTheme="minorHAnsi" w:hAnsi="Avenir Next" w:cs="Arial"/>
          <w:noProof/>
          <w:color w:val="1F3864" w:themeColor="accent1" w:themeShade="80"/>
          <w:sz w:val="20"/>
          <w:szCs w:val="20"/>
          <w:lang w:eastAsia="en-US"/>
        </w:rPr>
        <w:drawing>
          <wp:inline distT="0" distB="0" distL="0" distR="0" wp14:anchorId="50B44CB2" wp14:editId="2FEF2667">
            <wp:extent cx="6645910" cy="444563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a:extLst>
                        <a:ext uri="{28A0092B-C50C-407E-A947-70E740481C1C}">
                          <a14:useLocalDpi xmlns:a14="http://schemas.microsoft.com/office/drawing/2010/main" val="0"/>
                        </a:ext>
                      </a:extLst>
                    </a:blip>
                    <a:stretch>
                      <a:fillRect/>
                    </a:stretch>
                  </pic:blipFill>
                  <pic:spPr>
                    <a:xfrm>
                      <a:off x="0" y="0"/>
                      <a:ext cx="6645910" cy="4445635"/>
                    </a:xfrm>
                    <a:prstGeom prst="rect">
                      <a:avLst/>
                    </a:prstGeom>
                  </pic:spPr>
                </pic:pic>
              </a:graphicData>
            </a:graphic>
          </wp:inline>
        </w:drawing>
      </w:r>
    </w:p>
    <w:p w14:paraId="0D95E479" w14:textId="77777777" w:rsidR="005140AE" w:rsidRPr="00C64535" w:rsidRDefault="005140AE" w:rsidP="00B60AD8">
      <w:pPr>
        <w:pStyle w:val="Paragraphedeliste"/>
        <w:ind w:left="0"/>
        <w:jc w:val="both"/>
        <w:rPr>
          <w:rFonts w:ascii="Avenir Next" w:hAnsi="Avenir Next"/>
          <w:color w:val="1F3864" w:themeColor="accent1" w:themeShade="80"/>
          <w:sz w:val="20"/>
          <w:szCs w:val="20"/>
        </w:rPr>
      </w:pPr>
    </w:p>
    <w:p w14:paraId="0759F573" w14:textId="4F9DDA54" w:rsidR="00D67B81" w:rsidRPr="00C64535" w:rsidRDefault="00D67B81" w:rsidP="00B60AD8">
      <w:pPr>
        <w:autoSpaceDE w:val="0"/>
        <w:autoSpaceDN w:val="0"/>
        <w:adjustRightInd w:val="0"/>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La démarche maïeutique amorcée pour répondre aux deux questions de recherches </w:t>
      </w:r>
      <w:r w:rsidRPr="00C64535">
        <w:rPr>
          <w:rFonts w:ascii="Avenir Next" w:hAnsi="Avenir Next"/>
          <w:i/>
          <w:iCs/>
          <w:color w:val="1F3864" w:themeColor="accent1" w:themeShade="80"/>
          <w:sz w:val="20"/>
          <w:szCs w:val="20"/>
        </w:rPr>
        <w:t>(Schéma 1),</w:t>
      </w:r>
      <w:r w:rsidRPr="00C64535">
        <w:rPr>
          <w:rFonts w:ascii="Avenir Next" w:hAnsi="Avenir Next"/>
          <w:color w:val="1F3864" w:themeColor="accent1" w:themeShade="80"/>
          <w:sz w:val="20"/>
          <w:szCs w:val="20"/>
        </w:rPr>
        <w:t xml:space="preserve"> nous aura donc permis d’un point de vue méthodologique, de faire émerger des variables de besoins en compétences puis de vulnérabilités opérationnelles ; que nous </w:t>
      </w:r>
      <w:r w:rsidR="00CA2B65" w:rsidRPr="00C64535">
        <w:rPr>
          <w:rFonts w:ascii="Avenir Next" w:hAnsi="Avenir Next"/>
          <w:color w:val="1F3864" w:themeColor="accent1" w:themeShade="80"/>
          <w:sz w:val="20"/>
          <w:szCs w:val="20"/>
        </w:rPr>
        <w:t xml:space="preserve">aurons </w:t>
      </w:r>
      <w:r w:rsidRPr="00C64535">
        <w:rPr>
          <w:rFonts w:ascii="Avenir Next" w:hAnsi="Avenir Next"/>
          <w:color w:val="1F3864" w:themeColor="accent1" w:themeShade="80"/>
          <w:sz w:val="20"/>
          <w:szCs w:val="20"/>
        </w:rPr>
        <w:t>positionn</w:t>
      </w:r>
      <w:r w:rsidR="00CA2B65" w:rsidRPr="00C64535">
        <w:rPr>
          <w:rFonts w:ascii="Avenir Next" w:hAnsi="Avenir Next"/>
          <w:color w:val="1F3864" w:themeColor="accent1" w:themeShade="80"/>
          <w:sz w:val="20"/>
          <w:szCs w:val="20"/>
        </w:rPr>
        <w:t>é</w:t>
      </w:r>
      <w:r w:rsidRPr="00C64535">
        <w:rPr>
          <w:rFonts w:ascii="Avenir Next" w:hAnsi="Avenir Next"/>
          <w:color w:val="1F3864" w:themeColor="accent1" w:themeShade="80"/>
          <w:sz w:val="20"/>
          <w:szCs w:val="20"/>
        </w:rPr>
        <w:t xml:space="preserve"> sur notre grille locale des vulnérabilités </w:t>
      </w:r>
      <w:r w:rsidRPr="00C64535">
        <w:rPr>
          <w:rFonts w:ascii="Avenir Next" w:hAnsi="Avenir Next"/>
          <w:i/>
          <w:iCs/>
          <w:color w:val="1F3864" w:themeColor="accent1" w:themeShade="80"/>
          <w:sz w:val="20"/>
          <w:szCs w:val="20"/>
        </w:rPr>
        <w:t>(Matrice 1)</w:t>
      </w:r>
      <w:r w:rsidRPr="00C64535">
        <w:rPr>
          <w:rFonts w:ascii="Avenir Next" w:hAnsi="Avenir Next"/>
          <w:color w:val="1F3864" w:themeColor="accent1" w:themeShade="80"/>
          <w:sz w:val="20"/>
          <w:szCs w:val="20"/>
        </w:rPr>
        <w:t> ; faisant ainsi émerger de nouveaux vecteurs de savoir-faire-être et de gestion-attention.</w:t>
      </w:r>
    </w:p>
    <w:p w14:paraId="67F3F295" w14:textId="77777777" w:rsidR="005671E4" w:rsidRPr="00C64535" w:rsidRDefault="005671E4" w:rsidP="00DC0BE2">
      <w:pPr>
        <w:jc w:val="both"/>
        <w:rPr>
          <w:rFonts w:ascii="Avenir Next" w:hAnsi="Avenir Next"/>
          <w:b/>
          <w:bCs/>
          <w:color w:val="1F3864" w:themeColor="accent1" w:themeShade="80"/>
          <w:sz w:val="20"/>
          <w:szCs w:val="20"/>
        </w:rPr>
      </w:pPr>
    </w:p>
    <w:p w14:paraId="2EA94CEA" w14:textId="75CD9C95" w:rsidR="00DC09A8" w:rsidRPr="006E654D" w:rsidRDefault="003C2FCE" w:rsidP="003C2FCE">
      <w:pPr>
        <w:pStyle w:val="Paragraphedeliste"/>
        <w:numPr>
          <w:ilvl w:val="0"/>
          <w:numId w:val="31"/>
        </w:numPr>
        <w:jc w:val="both"/>
        <w:rPr>
          <w:rFonts w:ascii="Avenir Next" w:hAnsi="Avenir Next"/>
          <w:b/>
          <w:bCs/>
          <w:color w:val="1F3864" w:themeColor="accent1" w:themeShade="80"/>
          <w:sz w:val="20"/>
          <w:szCs w:val="20"/>
        </w:rPr>
      </w:pPr>
      <w:r w:rsidRPr="006E654D">
        <w:rPr>
          <w:rFonts w:ascii="Avenir Next" w:hAnsi="Avenir Next"/>
          <w:b/>
          <w:bCs/>
          <w:color w:val="1F3864" w:themeColor="accent1" w:themeShade="80"/>
          <w:sz w:val="20"/>
          <w:szCs w:val="20"/>
        </w:rPr>
        <w:t>R</w:t>
      </w:r>
      <w:r w:rsidR="00D67B81" w:rsidRPr="006E654D">
        <w:rPr>
          <w:rFonts w:ascii="Avenir Next" w:hAnsi="Avenir Next"/>
          <w:b/>
          <w:bCs/>
          <w:color w:val="1F3864" w:themeColor="accent1" w:themeShade="80"/>
          <w:sz w:val="20"/>
          <w:szCs w:val="20"/>
        </w:rPr>
        <w:t>ésultats attendus</w:t>
      </w:r>
      <w:r w:rsidRPr="006E654D">
        <w:rPr>
          <w:rFonts w:ascii="Avenir Next" w:hAnsi="Avenir Next"/>
          <w:b/>
          <w:bCs/>
          <w:color w:val="1F3864" w:themeColor="accent1" w:themeShade="80"/>
          <w:sz w:val="20"/>
          <w:szCs w:val="20"/>
        </w:rPr>
        <w:t xml:space="preserve"> </w:t>
      </w:r>
    </w:p>
    <w:p w14:paraId="44AED048" w14:textId="79963AEB" w:rsidR="00AC6979" w:rsidRPr="00C64535" w:rsidRDefault="00AC6979" w:rsidP="00AC6979">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shd w:val="clear" w:color="auto" w:fill="FFFFFF"/>
        </w:rPr>
        <w:t>La matrice du Care ainsi obtenue, constituera un outil d’</w:t>
      </w:r>
      <w:r w:rsidRPr="00C64535">
        <w:rPr>
          <w:rFonts w:ascii="Avenir Next" w:hAnsi="Avenir Next"/>
          <w:color w:val="1F3864" w:themeColor="accent1" w:themeShade="80"/>
          <w:sz w:val="20"/>
          <w:szCs w:val="20"/>
        </w:rPr>
        <w:t xml:space="preserve">observation et d’appui d’une démarche compréhensive par rapport au discours produit par les acteurs, lors de la réflexion autour d’un programme de formation-transformation.  </w:t>
      </w:r>
    </w:p>
    <w:p w14:paraId="0741AA64" w14:textId="0DE7A477" w:rsidR="00AC6979" w:rsidRPr="00C64535" w:rsidRDefault="00725797"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shd w:val="clear" w:color="auto" w:fill="FFFFFF"/>
        </w:rPr>
        <w:t xml:space="preserve">Dans le domaine de la </w:t>
      </w:r>
      <w:r w:rsidRPr="00C64535">
        <w:rPr>
          <w:rFonts w:ascii="Avenir Next" w:hAnsi="Avenir Next"/>
          <w:color w:val="1F3864" w:themeColor="accent1" w:themeShade="80"/>
          <w:sz w:val="20"/>
          <w:szCs w:val="20"/>
        </w:rPr>
        <w:t xml:space="preserve">gestion, </w:t>
      </w:r>
      <w:r w:rsidR="00AC6979" w:rsidRPr="00C64535">
        <w:rPr>
          <w:rFonts w:ascii="Avenir Next" w:hAnsi="Avenir Next"/>
          <w:color w:val="1F3864" w:themeColor="accent1" w:themeShade="80"/>
          <w:sz w:val="20"/>
          <w:szCs w:val="20"/>
        </w:rPr>
        <w:t xml:space="preserve">les </w:t>
      </w:r>
      <w:r w:rsidRPr="00C64535">
        <w:rPr>
          <w:rFonts w:ascii="Avenir Next" w:hAnsi="Avenir Next"/>
          <w:color w:val="1F3864" w:themeColor="accent1" w:themeShade="80"/>
          <w:sz w:val="20"/>
          <w:szCs w:val="20"/>
          <w:shd w:val="clear" w:color="auto" w:fill="FFFFFF"/>
        </w:rPr>
        <w:t xml:space="preserve">travaux d’Armand Hatchuel, professeur et chercheur en </w:t>
      </w:r>
      <w:r w:rsidR="003C2FCE" w:rsidRPr="00C64535">
        <w:rPr>
          <w:rFonts w:ascii="Avenir Next" w:hAnsi="Avenir Next"/>
          <w:color w:val="1F3864" w:themeColor="accent1" w:themeShade="80"/>
          <w:sz w:val="20"/>
          <w:szCs w:val="20"/>
          <w:shd w:val="clear" w:color="auto" w:fill="FFFFFF"/>
        </w:rPr>
        <w:t>S</w:t>
      </w:r>
      <w:r w:rsidRPr="00C64535">
        <w:rPr>
          <w:rFonts w:ascii="Avenir Next" w:hAnsi="Avenir Next"/>
          <w:color w:val="1F3864" w:themeColor="accent1" w:themeShade="80"/>
          <w:sz w:val="20"/>
          <w:szCs w:val="20"/>
          <w:shd w:val="clear" w:color="auto" w:fill="FFFFFF"/>
        </w:rPr>
        <w:t xml:space="preserve">ciences de gestion et en </w:t>
      </w:r>
      <w:r w:rsidR="003C2FCE" w:rsidRPr="00C64535">
        <w:rPr>
          <w:rFonts w:ascii="Avenir Next" w:hAnsi="Avenir Next"/>
          <w:color w:val="1F3864" w:themeColor="accent1" w:themeShade="80"/>
          <w:sz w:val="20"/>
          <w:szCs w:val="20"/>
          <w:shd w:val="clear" w:color="auto" w:fill="FFFFFF"/>
        </w:rPr>
        <w:t>T</w:t>
      </w:r>
      <w:r w:rsidRPr="00C64535">
        <w:rPr>
          <w:rFonts w:ascii="Avenir Next" w:hAnsi="Avenir Next"/>
          <w:color w:val="1F3864" w:themeColor="accent1" w:themeShade="80"/>
          <w:sz w:val="20"/>
          <w:szCs w:val="20"/>
          <w:shd w:val="clear" w:color="auto" w:fill="FFFFFF"/>
        </w:rPr>
        <w:t>héorie de la conception</w:t>
      </w:r>
      <w:r w:rsidR="00AC6979" w:rsidRPr="00C64535">
        <w:rPr>
          <w:rFonts w:ascii="Avenir Next" w:hAnsi="Avenir Next"/>
          <w:color w:val="1F3864" w:themeColor="accent1" w:themeShade="80"/>
          <w:sz w:val="20"/>
          <w:szCs w:val="20"/>
          <w:shd w:val="clear" w:color="auto" w:fill="FFFFFF"/>
        </w:rPr>
        <w:t>, consistent à</w:t>
      </w:r>
      <w:r w:rsidRPr="00C64535">
        <w:rPr>
          <w:rFonts w:ascii="Avenir Next" w:hAnsi="Avenir Next"/>
          <w:color w:val="1F3864" w:themeColor="accent1" w:themeShade="80"/>
          <w:sz w:val="20"/>
          <w:szCs w:val="20"/>
          <w:shd w:val="clear" w:color="auto" w:fill="FFFFFF"/>
        </w:rPr>
        <w:t xml:space="preserve"> décrire </w:t>
      </w:r>
      <w:r w:rsidR="00AC6979" w:rsidRPr="00C64535">
        <w:rPr>
          <w:rFonts w:ascii="Avenir Next" w:hAnsi="Avenir Next"/>
          <w:color w:val="1F3864" w:themeColor="accent1" w:themeShade="80"/>
          <w:sz w:val="20"/>
          <w:szCs w:val="20"/>
          <w:shd w:val="clear" w:color="auto" w:fill="FFFFFF"/>
        </w:rPr>
        <w:t xml:space="preserve">comme nous souhaitons le faire, </w:t>
      </w:r>
      <w:r w:rsidRPr="00C64535">
        <w:rPr>
          <w:rFonts w:ascii="Avenir Next" w:hAnsi="Avenir Next"/>
          <w:color w:val="1F3864" w:themeColor="accent1" w:themeShade="80"/>
          <w:sz w:val="20"/>
          <w:szCs w:val="20"/>
          <w:shd w:val="clear" w:color="auto" w:fill="FFFFFF"/>
        </w:rPr>
        <w:t>de nouveaux leviers cognitifs de l’innovation par l’action (sociale</w:t>
      </w:r>
      <w:r w:rsidR="006E654D">
        <w:rPr>
          <w:rFonts w:ascii="Avenir Next" w:hAnsi="Avenir Next"/>
          <w:color w:val="1F3864" w:themeColor="accent1" w:themeShade="80"/>
          <w:sz w:val="20"/>
          <w:szCs w:val="20"/>
          <w:shd w:val="clear" w:color="auto" w:fill="FFFFFF"/>
        </w:rPr>
        <w:t xml:space="preserve"> dans notre cas</w:t>
      </w:r>
      <w:r w:rsidRPr="00C64535">
        <w:rPr>
          <w:rFonts w:ascii="Avenir Next" w:hAnsi="Avenir Next"/>
          <w:color w:val="1F3864" w:themeColor="accent1" w:themeShade="80"/>
          <w:sz w:val="20"/>
          <w:szCs w:val="20"/>
          <w:shd w:val="clear" w:color="auto" w:fill="FFFFFF"/>
        </w:rPr>
        <w:t xml:space="preserve">). </w:t>
      </w:r>
      <w:r w:rsidR="00AC6979" w:rsidRPr="00C64535">
        <w:rPr>
          <w:rFonts w:ascii="Avenir Next" w:hAnsi="Avenir Next"/>
          <w:color w:val="1F3864" w:themeColor="accent1" w:themeShade="80"/>
          <w:sz w:val="20"/>
          <w:szCs w:val="20"/>
          <w:shd w:val="clear" w:color="auto" w:fill="FFFFFF"/>
        </w:rPr>
        <w:t xml:space="preserve">Ils servent de base à la construction de </w:t>
      </w:r>
      <w:r w:rsidR="00730BDB" w:rsidRPr="00C64535">
        <w:rPr>
          <w:rFonts w:ascii="Avenir Next" w:hAnsi="Avenir Next"/>
          <w:color w:val="1F3864" w:themeColor="accent1" w:themeShade="80"/>
          <w:sz w:val="20"/>
          <w:szCs w:val="20"/>
          <w:shd w:val="clear" w:color="auto" w:fill="FFFFFF"/>
        </w:rPr>
        <w:t>scénarii</w:t>
      </w:r>
      <w:r w:rsidR="00AC6979" w:rsidRPr="00C64535">
        <w:rPr>
          <w:rFonts w:ascii="Avenir Next" w:hAnsi="Avenir Next"/>
          <w:color w:val="1F3864" w:themeColor="accent1" w:themeShade="80"/>
          <w:sz w:val="20"/>
          <w:szCs w:val="20"/>
          <w:shd w:val="clear" w:color="auto" w:fill="FFFFFF"/>
        </w:rPr>
        <w:t xml:space="preserve"> d’améliorations </w:t>
      </w:r>
      <w:r w:rsidR="00AC6979" w:rsidRPr="00C64535">
        <w:rPr>
          <w:rFonts w:ascii="Avenir Next" w:hAnsi="Avenir Next"/>
          <w:color w:val="1F3864" w:themeColor="accent1" w:themeShade="80"/>
          <w:sz w:val="20"/>
          <w:szCs w:val="20"/>
          <w:shd w:val="clear" w:color="auto" w:fill="FFFFFF"/>
        </w:rPr>
        <w:lastRenderedPageBreak/>
        <w:t>flexibles pour appréhender un futur à la fois « inconnu et désirable »</w:t>
      </w:r>
      <w:r w:rsidR="00AC6979" w:rsidRPr="00C64535">
        <w:rPr>
          <w:rStyle w:val="Appelnotedebasdep"/>
          <w:rFonts w:ascii="Avenir Next" w:hAnsi="Avenir Next"/>
          <w:color w:val="1F3864" w:themeColor="accent1" w:themeShade="80"/>
          <w:sz w:val="20"/>
          <w:szCs w:val="20"/>
          <w:shd w:val="clear" w:color="auto" w:fill="FFFFFF"/>
        </w:rPr>
        <w:footnoteReference w:id="63"/>
      </w:r>
      <w:r w:rsidR="00AC6979" w:rsidRPr="00C64535">
        <w:rPr>
          <w:rFonts w:ascii="Avenir Next" w:hAnsi="Avenir Next"/>
          <w:color w:val="1F3864" w:themeColor="accent1" w:themeShade="80"/>
          <w:sz w:val="20"/>
          <w:szCs w:val="20"/>
          <w:shd w:val="clear" w:color="auto" w:fill="FFFFFF"/>
        </w:rPr>
        <w:t xml:space="preserve"> (Hatchuel et al., 2017). </w:t>
      </w:r>
      <w:r w:rsidRPr="00C64535">
        <w:rPr>
          <w:rFonts w:ascii="Avenir Next" w:hAnsi="Avenir Next"/>
          <w:color w:val="1F3864" w:themeColor="accent1" w:themeShade="80"/>
          <w:sz w:val="20"/>
          <w:szCs w:val="20"/>
          <w:shd w:val="clear" w:color="auto" w:fill="FFFFFF"/>
        </w:rPr>
        <w:t xml:space="preserve">Nous proposons ainsi de créer avec l’appui du Centre de Gestion Scientifique (CGS) des Mines Paris Tech, un </w:t>
      </w:r>
      <w:r w:rsidRPr="00C64535">
        <w:rPr>
          <w:rFonts w:ascii="Avenir Next" w:hAnsi="Avenir Next"/>
          <w:color w:val="1F3864" w:themeColor="accent1" w:themeShade="80"/>
          <w:sz w:val="20"/>
          <w:szCs w:val="20"/>
        </w:rPr>
        <w:t xml:space="preserve">dispositif de compréhension d’une </w:t>
      </w:r>
      <w:r w:rsidR="00831B76" w:rsidRPr="00C64535">
        <w:rPr>
          <w:rFonts w:ascii="Avenir Next" w:hAnsi="Avenir Next"/>
          <w:color w:val="1F3864" w:themeColor="accent1" w:themeShade="80"/>
          <w:sz w:val="20"/>
          <w:szCs w:val="20"/>
        </w:rPr>
        <w:t xml:space="preserve">volonté de </w:t>
      </w:r>
      <w:r w:rsidRPr="00C64535">
        <w:rPr>
          <w:rFonts w:ascii="Avenir Next" w:hAnsi="Avenir Next"/>
          <w:color w:val="1F3864" w:themeColor="accent1" w:themeShade="80"/>
          <w:sz w:val="20"/>
          <w:szCs w:val="20"/>
        </w:rPr>
        <w:t xml:space="preserve">transformation industrielle, appuyé sur </w:t>
      </w:r>
      <w:r w:rsidRPr="00C64535">
        <w:rPr>
          <w:rFonts w:ascii="Avenir Next" w:hAnsi="Avenir Next"/>
          <w:color w:val="1F3864" w:themeColor="accent1" w:themeShade="80"/>
          <w:sz w:val="20"/>
          <w:szCs w:val="20"/>
          <w:shd w:val="clear" w:color="auto" w:fill="FFFFFF"/>
        </w:rPr>
        <w:t xml:space="preserve">un régime de solidarité et de sollicitude des acteurs du textile et de l’habillement. </w:t>
      </w:r>
      <w:r w:rsidR="00831B76" w:rsidRPr="00C64535">
        <w:rPr>
          <w:rFonts w:ascii="Avenir Next" w:hAnsi="Avenir Next"/>
          <w:color w:val="1F3864" w:themeColor="accent1" w:themeShade="80"/>
          <w:sz w:val="20"/>
          <w:szCs w:val="20"/>
          <w:shd w:val="clear" w:color="auto" w:fill="FFFFFF"/>
        </w:rPr>
        <w:t>Notre collaboration avec le CGS devrait être confirmée lors du second semestre 2021.</w:t>
      </w:r>
    </w:p>
    <w:p w14:paraId="45BEC465" w14:textId="0FCE6D38" w:rsidR="00495268" w:rsidRPr="00C64535" w:rsidRDefault="00495268" w:rsidP="00B60AD8">
      <w:pPr>
        <w:jc w:val="both"/>
        <w:rPr>
          <w:rFonts w:ascii="Avenir Next" w:hAnsi="Avenir Next"/>
          <w:color w:val="1F3864" w:themeColor="accent1" w:themeShade="80"/>
          <w:sz w:val="20"/>
          <w:szCs w:val="20"/>
        </w:rPr>
      </w:pPr>
    </w:p>
    <w:p w14:paraId="1C637C78" w14:textId="0BD84267" w:rsidR="00411600" w:rsidRPr="00C64535" w:rsidRDefault="00411600" w:rsidP="00B60AD8">
      <w:pPr>
        <w:pStyle w:val="Paragraphedeliste"/>
        <w:ind w:left="360"/>
        <w:jc w:val="both"/>
        <w:rPr>
          <w:rFonts w:ascii="Avenir Next" w:hAnsi="Avenir Next"/>
          <w:i/>
          <w:iCs/>
          <w:color w:val="1F3864" w:themeColor="accent1" w:themeShade="80"/>
          <w:sz w:val="20"/>
          <w:szCs w:val="20"/>
          <w:u w:val="single"/>
        </w:rPr>
      </w:pPr>
      <w:r w:rsidRPr="00C64535">
        <w:rPr>
          <w:rFonts w:ascii="Avenir Next" w:hAnsi="Avenir Next"/>
          <w:i/>
          <w:iCs/>
          <w:color w:val="1F3864" w:themeColor="accent1" w:themeShade="80"/>
          <w:sz w:val="20"/>
          <w:szCs w:val="20"/>
          <w:u w:val="single"/>
        </w:rPr>
        <w:t>Matrice 2</w:t>
      </w:r>
      <w:r w:rsidR="00730BDB" w:rsidRPr="00C64535">
        <w:rPr>
          <w:rFonts w:ascii="Avenir Next" w:hAnsi="Avenir Next"/>
          <w:i/>
          <w:iCs/>
          <w:color w:val="1F3864" w:themeColor="accent1" w:themeShade="80"/>
          <w:sz w:val="20"/>
          <w:szCs w:val="20"/>
          <w:u w:val="single"/>
        </w:rPr>
        <w:t xml:space="preserve"> : Positionnement</w:t>
      </w:r>
      <w:r w:rsidRPr="00C64535">
        <w:rPr>
          <w:rFonts w:ascii="Avenir Next" w:hAnsi="Avenir Next"/>
          <w:i/>
          <w:iCs/>
          <w:color w:val="1F3864" w:themeColor="accent1" w:themeShade="80"/>
          <w:sz w:val="20"/>
          <w:szCs w:val="20"/>
          <w:u w:val="single"/>
        </w:rPr>
        <w:t xml:space="preserve"> des </w:t>
      </w:r>
      <w:r w:rsidR="00386E53" w:rsidRPr="00C64535">
        <w:rPr>
          <w:rFonts w:ascii="Avenir Next" w:hAnsi="Avenir Next"/>
          <w:i/>
          <w:iCs/>
          <w:color w:val="1F3864" w:themeColor="accent1" w:themeShade="80"/>
          <w:sz w:val="20"/>
          <w:szCs w:val="20"/>
          <w:u w:val="single"/>
        </w:rPr>
        <w:t>partenaires</w:t>
      </w:r>
      <w:r w:rsidRPr="00C64535">
        <w:rPr>
          <w:rFonts w:ascii="Avenir Next" w:hAnsi="Avenir Next"/>
          <w:i/>
          <w:iCs/>
          <w:color w:val="1F3864" w:themeColor="accent1" w:themeShade="80"/>
          <w:sz w:val="20"/>
          <w:szCs w:val="20"/>
          <w:u w:val="single"/>
        </w:rPr>
        <w:t xml:space="preserve"> sur la grille locale des vulnérabilités</w:t>
      </w:r>
      <w:r w:rsidR="00831B76" w:rsidRPr="00C64535">
        <w:rPr>
          <w:rFonts w:ascii="Avenir Next" w:hAnsi="Avenir Next"/>
          <w:i/>
          <w:iCs/>
          <w:color w:val="1F3864" w:themeColor="accent1" w:themeShade="80"/>
          <w:sz w:val="20"/>
          <w:szCs w:val="20"/>
          <w:u w:val="single"/>
        </w:rPr>
        <w:t xml:space="preserve"> (projection)</w:t>
      </w:r>
    </w:p>
    <w:p w14:paraId="72DBEFCE" w14:textId="7A8BB15C" w:rsidR="00495268" w:rsidRPr="00C64535" w:rsidRDefault="00495268" w:rsidP="00B60AD8">
      <w:pPr>
        <w:jc w:val="both"/>
        <w:rPr>
          <w:rFonts w:ascii="Avenir Next" w:hAnsi="Avenir Next"/>
          <w:color w:val="1F3864" w:themeColor="accent1" w:themeShade="80"/>
          <w:sz w:val="20"/>
          <w:szCs w:val="20"/>
        </w:rPr>
      </w:pPr>
    </w:p>
    <w:p w14:paraId="5C201C9E" w14:textId="56F6BF86" w:rsidR="00495268" w:rsidRPr="00C64535" w:rsidRDefault="00495268" w:rsidP="00B60AD8">
      <w:pPr>
        <w:jc w:val="both"/>
        <w:rPr>
          <w:rFonts w:ascii="Avenir Next" w:hAnsi="Avenir Next"/>
          <w:color w:val="1F3864" w:themeColor="accent1" w:themeShade="80"/>
          <w:sz w:val="20"/>
          <w:szCs w:val="20"/>
        </w:rPr>
      </w:pPr>
    </w:p>
    <w:p w14:paraId="30068569" w14:textId="1DF382AB" w:rsidR="00BC3EA7" w:rsidRPr="00C64535" w:rsidRDefault="001F61BD" w:rsidP="00831B76">
      <w:pPr>
        <w:jc w:val="both"/>
        <w:rPr>
          <w:rFonts w:ascii="Avenir Next" w:hAnsi="Avenir Next"/>
          <w:color w:val="1F3864" w:themeColor="accent1" w:themeShade="80"/>
          <w:sz w:val="20"/>
          <w:szCs w:val="20"/>
        </w:rPr>
      </w:pPr>
      <w:r w:rsidRPr="00C64535">
        <w:rPr>
          <w:rFonts w:ascii="Avenir Next" w:hAnsi="Avenir Next"/>
          <w:b/>
          <w:bCs/>
          <w:noProof/>
          <w:color w:val="1F3864" w:themeColor="accent1" w:themeShade="80"/>
          <w:sz w:val="20"/>
          <w:szCs w:val="20"/>
        </w:rPr>
        <w:drawing>
          <wp:inline distT="0" distB="0" distL="0" distR="0" wp14:anchorId="769D0DBB" wp14:editId="522CD633">
            <wp:extent cx="6645910" cy="3874135"/>
            <wp:effectExtent l="0" t="0" r="0" b="0"/>
            <wp:docPr id="13" name="Image 13" descr="Une image contenant texte, intéri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intérieur, capture d’écran&#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6645910" cy="3874135"/>
                    </a:xfrm>
                    <a:prstGeom prst="rect">
                      <a:avLst/>
                    </a:prstGeom>
                  </pic:spPr>
                </pic:pic>
              </a:graphicData>
            </a:graphic>
          </wp:inline>
        </w:drawing>
      </w:r>
    </w:p>
    <w:p w14:paraId="05273778" w14:textId="77777777" w:rsidR="006F31F1" w:rsidRPr="00C64535" w:rsidRDefault="006F31F1" w:rsidP="00B60AD8">
      <w:pPr>
        <w:autoSpaceDE w:val="0"/>
        <w:autoSpaceDN w:val="0"/>
        <w:adjustRightInd w:val="0"/>
        <w:jc w:val="both"/>
        <w:rPr>
          <w:rFonts w:ascii="Avenir Next" w:hAnsi="Avenir Next" w:cs="Calibri"/>
          <w:color w:val="1F3864" w:themeColor="accent1" w:themeShade="80"/>
          <w:sz w:val="20"/>
          <w:szCs w:val="20"/>
        </w:rPr>
      </w:pPr>
    </w:p>
    <w:p w14:paraId="159BD693" w14:textId="77777777" w:rsidR="00831B76" w:rsidRPr="00C64535" w:rsidRDefault="00831B76" w:rsidP="00B60AD8">
      <w:pPr>
        <w:autoSpaceDE w:val="0"/>
        <w:autoSpaceDN w:val="0"/>
        <w:adjustRightInd w:val="0"/>
        <w:jc w:val="both"/>
        <w:rPr>
          <w:rFonts w:ascii="Avenir Next" w:hAnsi="Avenir Next" w:cs="Calibri"/>
          <w:color w:val="1F3864" w:themeColor="accent1" w:themeShade="80"/>
          <w:sz w:val="20"/>
          <w:szCs w:val="20"/>
        </w:rPr>
      </w:pPr>
    </w:p>
    <w:p w14:paraId="6C5B1EAE" w14:textId="08D95B9A" w:rsidR="00D63826" w:rsidRPr="00C64535" w:rsidRDefault="00D63826" w:rsidP="00B60AD8">
      <w:pPr>
        <w:autoSpaceDE w:val="0"/>
        <w:autoSpaceDN w:val="0"/>
        <w:adjustRightInd w:val="0"/>
        <w:jc w:val="both"/>
        <w:rPr>
          <w:rFonts w:ascii="Avenir Next" w:hAnsi="Avenir Next" w:cs="Calibri"/>
          <w:b/>
          <w:bCs/>
          <w:color w:val="1F3864" w:themeColor="accent1" w:themeShade="80"/>
          <w:sz w:val="20"/>
          <w:szCs w:val="20"/>
        </w:rPr>
      </w:pPr>
      <w:r w:rsidRPr="00C64535">
        <w:rPr>
          <w:rFonts w:ascii="Avenir Next" w:hAnsi="Avenir Next" w:cs="Calibri"/>
          <w:b/>
          <w:bCs/>
          <w:color w:val="1F3864" w:themeColor="accent1" w:themeShade="80"/>
          <w:sz w:val="20"/>
          <w:szCs w:val="20"/>
        </w:rPr>
        <w:t xml:space="preserve">Conclusion </w:t>
      </w:r>
    </w:p>
    <w:p w14:paraId="54342FC9" w14:textId="53E3A9ED" w:rsidR="006230C8" w:rsidRPr="00C64535" w:rsidRDefault="006230C8" w:rsidP="00B60AD8">
      <w:pPr>
        <w:autoSpaceDE w:val="0"/>
        <w:autoSpaceDN w:val="0"/>
        <w:adjustRightInd w:val="0"/>
        <w:jc w:val="both"/>
        <w:rPr>
          <w:rFonts w:ascii="Avenir Next" w:hAnsi="Avenir Next" w:cs="Calibri"/>
          <w:color w:val="1F3864" w:themeColor="accent1" w:themeShade="80"/>
          <w:sz w:val="20"/>
          <w:szCs w:val="20"/>
        </w:rPr>
      </w:pPr>
      <w:r w:rsidRPr="00C64535">
        <w:rPr>
          <w:rFonts w:ascii="Avenir Next" w:hAnsi="Avenir Next" w:cs="Calibri"/>
          <w:color w:val="1F3864" w:themeColor="accent1" w:themeShade="80"/>
          <w:sz w:val="20"/>
          <w:szCs w:val="20"/>
        </w:rPr>
        <w:t xml:space="preserve">Toute la difficulté de ce travail de thèse, réside dans le passage de la phénoménologie substantive du Care, à une théorie de l’action. Provoquée par l’apprentissage, l’action </w:t>
      </w:r>
      <w:r w:rsidR="00812B02">
        <w:rPr>
          <w:rFonts w:ascii="Avenir Next" w:hAnsi="Avenir Next" w:cs="Calibri"/>
          <w:color w:val="1F3864" w:themeColor="accent1" w:themeShade="80"/>
          <w:sz w:val="20"/>
          <w:szCs w:val="20"/>
        </w:rPr>
        <w:t xml:space="preserve">sociale documentée </w:t>
      </w:r>
      <w:r w:rsidRPr="00C64535">
        <w:rPr>
          <w:rFonts w:ascii="Avenir Next" w:hAnsi="Avenir Next" w:cs="Calibri"/>
          <w:color w:val="1F3864" w:themeColor="accent1" w:themeShade="80"/>
          <w:sz w:val="20"/>
          <w:szCs w:val="20"/>
        </w:rPr>
        <w:t>ne sera pas résolutoire</w:t>
      </w:r>
      <w:r w:rsidR="00812B02">
        <w:rPr>
          <w:rFonts w:ascii="Avenir Next" w:hAnsi="Avenir Next" w:cs="Calibri"/>
          <w:color w:val="1F3864" w:themeColor="accent1" w:themeShade="80"/>
          <w:sz w:val="20"/>
          <w:szCs w:val="20"/>
        </w:rPr>
        <w:t xml:space="preserve"> mais</w:t>
      </w:r>
      <w:r w:rsidRPr="00C64535">
        <w:rPr>
          <w:rFonts w:ascii="Avenir Next" w:hAnsi="Avenir Next" w:cs="Calibri"/>
          <w:color w:val="1F3864" w:themeColor="accent1" w:themeShade="80"/>
          <w:sz w:val="20"/>
          <w:szCs w:val="20"/>
        </w:rPr>
        <w:t xml:space="preserve"> énigmatique</w:t>
      </w:r>
      <w:r w:rsidR="00812B02">
        <w:rPr>
          <w:rFonts w:ascii="Avenir Next" w:hAnsi="Avenir Next" w:cs="Calibri"/>
          <w:color w:val="1F3864" w:themeColor="accent1" w:themeShade="80"/>
          <w:sz w:val="20"/>
          <w:szCs w:val="20"/>
        </w:rPr>
        <w:t>,</w:t>
      </w:r>
      <w:r w:rsidRPr="00C64535">
        <w:rPr>
          <w:rFonts w:ascii="Avenir Next" w:hAnsi="Avenir Next" w:cs="Calibri"/>
          <w:color w:val="1F3864" w:themeColor="accent1" w:themeShade="80"/>
          <w:sz w:val="20"/>
          <w:szCs w:val="20"/>
        </w:rPr>
        <w:t xml:space="preserve"> </w:t>
      </w:r>
      <w:r w:rsidR="0084067A" w:rsidRPr="00C64535">
        <w:rPr>
          <w:rFonts w:ascii="Avenir Next" w:hAnsi="Avenir Next" w:cs="Calibri"/>
          <w:color w:val="1F3864" w:themeColor="accent1" w:themeShade="80"/>
          <w:sz w:val="20"/>
          <w:szCs w:val="20"/>
        </w:rPr>
        <w:t>car elle</w:t>
      </w:r>
      <w:r w:rsidRPr="00C64535">
        <w:rPr>
          <w:rFonts w:ascii="Avenir Next" w:hAnsi="Avenir Next" w:cs="Calibri"/>
          <w:color w:val="1F3864" w:themeColor="accent1" w:themeShade="80"/>
          <w:sz w:val="20"/>
          <w:szCs w:val="20"/>
        </w:rPr>
        <w:t xml:space="preserve"> consistera à révéler des facteurs non encore envisagés par les entreprises de notre échantillon. </w:t>
      </w:r>
      <w:r w:rsidR="00831B76" w:rsidRPr="00C64535">
        <w:rPr>
          <w:rFonts w:ascii="Avenir Next" w:hAnsi="Avenir Next"/>
          <w:color w:val="1F3864" w:themeColor="accent1" w:themeShade="80"/>
          <w:sz w:val="20"/>
          <w:szCs w:val="20"/>
          <w:shd w:val="clear" w:color="auto" w:fill="FFFFFF"/>
        </w:rPr>
        <w:t xml:space="preserve">La prise en compte de davantage de variables à améliorer conjointement, nourrira la possibilité d’une transition vers un nouveau type de transformation organisationnelle </w:t>
      </w:r>
      <w:r w:rsidR="00F77ADE">
        <w:rPr>
          <w:rFonts w:ascii="Avenir Next" w:hAnsi="Avenir Next"/>
          <w:color w:val="1F3864" w:themeColor="accent1" w:themeShade="80"/>
          <w:sz w:val="20"/>
          <w:szCs w:val="20"/>
        </w:rPr>
        <w:t>propre aux</w:t>
      </w:r>
      <w:r w:rsidR="00831B76" w:rsidRPr="00C64535">
        <w:rPr>
          <w:rFonts w:ascii="Avenir Next" w:hAnsi="Avenir Next"/>
          <w:color w:val="1F3864" w:themeColor="accent1" w:themeShade="80"/>
          <w:sz w:val="20"/>
          <w:szCs w:val="20"/>
        </w:rPr>
        <w:t xml:space="preserve"> marques et fournisseurs de l’industrie textile française</w:t>
      </w:r>
      <w:r w:rsidR="00F77ADE">
        <w:rPr>
          <w:rFonts w:ascii="Avenir Next" w:hAnsi="Avenir Next"/>
          <w:color w:val="1F3864" w:themeColor="accent1" w:themeShade="80"/>
          <w:sz w:val="20"/>
          <w:szCs w:val="20"/>
        </w:rPr>
        <w:t xml:space="preserve"> considérés</w:t>
      </w:r>
      <w:r w:rsidR="00831B76" w:rsidRPr="00C64535">
        <w:rPr>
          <w:rFonts w:ascii="Avenir Next" w:hAnsi="Avenir Next"/>
          <w:color w:val="1F3864" w:themeColor="accent1" w:themeShade="80"/>
          <w:sz w:val="20"/>
          <w:szCs w:val="20"/>
        </w:rPr>
        <w:t>.</w:t>
      </w:r>
    </w:p>
    <w:p w14:paraId="710F26C8" w14:textId="77777777" w:rsidR="006230C8" w:rsidRPr="00C64535" w:rsidRDefault="006230C8" w:rsidP="00B60AD8">
      <w:pPr>
        <w:autoSpaceDE w:val="0"/>
        <w:autoSpaceDN w:val="0"/>
        <w:adjustRightInd w:val="0"/>
        <w:jc w:val="both"/>
        <w:rPr>
          <w:rFonts w:ascii="Avenir Next" w:hAnsi="Avenir Next" w:cs="Calibri"/>
          <w:color w:val="1F3864" w:themeColor="accent1" w:themeShade="80"/>
          <w:sz w:val="20"/>
          <w:szCs w:val="20"/>
        </w:rPr>
      </w:pPr>
    </w:p>
    <w:p w14:paraId="640D8840" w14:textId="111CCD65" w:rsidR="00473CF5" w:rsidRPr="00C64535" w:rsidRDefault="00473CF5" w:rsidP="00B60AD8">
      <w:pPr>
        <w:jc w:val="both"/>
        <w:rPr>
          <w:rFonts w:ascii="Avenir Next" w:hAnsi="Avenir Next"/>
          <w:i/>
          <w:iCs/>
          <w:color w:val="1F3864" w:themeColor="accent1" w:themeShade="80"/>
          <w:sz w:val="20"/>
          <w:szCs w:val="20"/>
        </w:rPr>
      </w:pPr>
      <w:r w:rsidRPr="00C64535">
        <w:rPr>
          <w:rFonts w:ascii="Avenir Next" w:hAnsi="Avenir Next"/>
          <w:i/>
          <w:iCs/>
          <w:color w:val="1F3864" w:themeColor="accent1" w:themeShade="80"/>
          <w:sz w:val="20"/>
          <w:szCs w:val="20"/>
        </w:rPr>
        <w:br w:type="page"/>
      </w:r>
    </w:p>
    <w:p w14:paraId="4C8636A0" w14:textId="77777777" w:rsidR="000060A6" w:rsidRPr="00C64535" w:rsidRDefault="000060A6" w:rsidP="00B60AD8">
      <w:pPr>
        <w:jc w:val="both"/>
        <w:rPr>
          <w:rFonts w:ascii="Avenir Next" w:hAnsi="Avenir Next"/>
          <w:color w:val="1F3864" w:themeColor="accent1" w:themeShade="80"/>
          <w:sz w:val="20"/>
          <w:szCs w:val="20"/>
        </w:rPr>
      </w:pPr>
    </w:p>
    <w:p w14:paraId="55EE47C1" w14:textId="306FAEF2" w:rsidR="000413C4" w:rsidRPr="00C64535" w:rsidRDefault="00DC0BE2" w:rsidP="00B60AD8">
      <w:pPr>
        <w:jc w:val="both"/>
        <w:rPr>
          <w:rFonts w:ascii="Avenir Next" w:hAnsi="Avenir Next"/>
          <w:b/>
          <w:bCs/>
          <w:color w:val="1F3864" w:themeColor="accent1" w:themeShade="80"/>
          <w:sz w:val="20"/>
          <w:szCs w:val="20"/>
        </w:rPr>
      </w:pPr>
      <w:r w:rsidRPr="00C64535">
        <w:rPr>
          <w:rFonts w:ascii="Avenir Next" w:hAnsi="Avenir Next"/>
          <w:b/>
          <w:bCs/>
          <w:color w:val="1F3864" w:themeColor="accent1" w:themeShade="80"/>
          <w:sz w:val="20"/>
          <w:szCs w:val="20"/>
        </w:rPr>
        <w:t>E</w:t>
      </w:r>
      <w:r w:rsidR="000413C4" w:rsidRPr="00C64535">
        <w:rPr>
          <w:rFonts w:ascii="Avenir Next" w:hAnsi="Avenir Next"/>
          <w:b/>
          <w:bCs/>
          <w:color w:val="1F3864" w:themeColor="accent1" w:themeShade="80"/>
          <w:sz w:val="20"/>
          <w:szCs w:val="20"/>
        </w:rPr>
        <w:t>/ DEROULEMENT DE LA THESE</w:t>
      </w:r>
    </w:p>
    <w:p w14:paraId="31439407" w14:textId="77777777" w:rsidR="000413C4" w:rsidRPr="00C64535" w:rsidRDefault="000413C4" w:rsidP="00B60AD8">
      <w:pPr>
        <w:jc w:val="both"/>
        <w:rPr>
          <w:rFonts w:ascii="Avenir Next" w:hAnsi="Avenir Next"/>
          <w:color w:val="1F3864" w:themeColor="accent1" w:themeShade="80"/>
          <w:sz w:val="20"/>
          <w:szCs w:val="20"/>
          <w:shd w:val="clear" w:color="auto" w:fill="FFFFFF"/>
        </w:rPr>
      </w:pPr>
    </w:p>
    <w:p w14:paraId="08928D04" w14:textId="6F561302" w:rsidR="000413C4" w:rsidRPr="00C64535" w:rsidRDefault="000413C4" w:rsidP="00B60AD8">
      <w:pPr>
        <w:jc w:val="both"/>
        <w:rPr>
          <w:rFonts w:ascii="Avenir Next" w:hAnsi="Avenir Next" w:cs="AppleSystemUIFontBold"/>
          <w:color w:val="1F3864" w:themeColor="accent1" w:themeShade="80"/>
          <w:sz w:val="20"/>
          <w:szCs w:val="20"/>
        </w:rPr>
      </w:pPr>
      <w:r w:rsidRPr="00C64535">
        <w:rPr>
          <w:rFonts w:ascii="Avenir Next" w:hAnsi="Avenir Next" w:cs="AppleSystemUIFontBold"/>
          <w:color w:val="1F3864" w:themeColor="accent1" w:themeShade="80"/>
          <w:sz w:val="20"/>
          <w:szCs w:val="20"/>
        </w:rPr>
        <w:t xml:space="preserve">Pendant les 3 années de thèse, un </w:t>
      </w:r>
      <w:r w:rsidR="006E654D">
        <w:rPr>
          <w:rFonts w:ascii="Avenir Next" w:hAnsi="Avenir Next" w:cs="AppleSystemUIFontBold"/>
          <w:color w:val="1F3864" w:themeColor="accent1" w:themeShade="80"/>
          <w:sz w:val="20"/>
          <w:szCs w:val="20"/>
        </w:rPr>
        <w:t>quadruple</w:t>
      </w:r>
      <w:r w:rsidRPr="00C64535">
        <w:rPr>
          <w:rFonts w:ascii="Avenir Next" w:hAnsi="Avenir Next" w:cs="AppleSystemUIFontBold"/>
          <w:color w:val="1F3864" w:themeColor="accent1" w:themeShade="80"/>
          <w:sz w:val="20"/>
          <w:szCs w:val="20"/>
        </w:rPr>
        <w:t xml:space="preserve"> travail bibliographique sera à mener. Il se déroulera selon les étapes suivantes :  </w:t>
      </w:r>
    </w:p>
    <w:p w14:paraId="793875F7" w14:textId="7069576F" w:rsidR="000413C4" w:rsidRPr="00C64535" w:rsidRDefault="000413C4" w:rsidP="00B60AD8">
      <w:pPr>
        <w:pStyle w:val="Paragraphedeliste"/>
        <w:numPr>
          <w:ilvl w:val="2"/>
          <w:numId w:val="23"/>
        </w:numPr>
        <w:jc w:val="both"/>
        <w:rPr>
          <w:rFonts w:ascii="Avenir Next" w:hAnsi="Avenir Next" w:cs="AppleSystemUIFontBold"/>
          <w:color w:val="1F3864" w:themeColor="accent1" w:themeShade="80"/>
          <w:sz w:val="20"/>
          <w:szCs w:val="20"/>
        </w:rPr>
      </w:pPr>
      <w:r w:rsidRPr="00C64535">
        <w:rPr>
          <w:rFonts w:ascii="Avenir Next" w:hAnsi="Avenir Next" w:cs="AppleSystemUIFontBold"/>
          <w:b/>
          <w:bCs/>
          <w:color w:val="1F3864" w:themeColor="accent1" w:themeShade="80"/>
          <w:sz w:val="20"/>
          <w:szCs w:val="20"/>
        </w:rPr>
        <w:t>Étudier le contexte épistémologique décrit dans la démarche scientifique </w:t>
      </w:r>
      <w:r w:rsidR="006F1E9D" w:rsidRPr="00C64535">
        <w:rPr>
          <w:rFonts w:ascii="Avenir Next" w:hAnsi="Avenir Next" w:cs="AppleSystemUIFontBold"/>
          <w:color w:val="1F3864" w:themeColor="accent1" w:themeShade="80"/>
          <w:sz w:val="20"/>
          <w:szCs w:val="20"/>
        </w:rPr>
        <w:t>(C</w:t>
      </w:r>
      <w:r w:rsidR="006E35AA" w:rsidRPr="00C64535">
        <w:rPr>
          <w:rFonts w:ascii="Avenir Next" w:hAnsi="Avenir Next" w:cs="AppleSystemUIFontBold"/>
          <w:color w:val="1F3864" w:themeColor="accent1" w:themeShade="80"/>
          <w:sz w:val="20"/>
          <w:szCs w:val="20"/>
        </w:rPr>
        <w:t>1,2 et 3</w:t>
      </w:r>
      <w:r w:rsidR="006F1E9D" w:rsidRPr="00C64535">
        <w:rPr>
          <w:rFonts w:ascii="Avenir Next" w:hAnsi="Avenir Next" w:cs="AppleSystemUIFontBold"/>
          <w:color w:val="1F3864" w:themeColor="accent1" w:themeShade="80"/>
          <w:sz w:val="20"/>
          <w:szCs w:val="20"/>
        </w:rPr>
        <w:t xml:space="preserve">) </w:t>
      </w:r>
      <w:r w:rsidRPr="00C64535">
        <w:rPr>
          <w:rFonts w:ascii="Avenir Next" w:hAnsi="Avenir Next" w:cs="AppleSystemUIFontBold"/>
          <w:b/>
          <w:bCs/>
          <w:color w:val="1F3864" w:themeColor="accent1" w:themeShade="80"/>
          <w:sz w:val="20"/>
          <w:szCs w:val="20"/>
        </w:rPr>
        <w:t>:</w:t>
      </w:r>
      <w:r w:rsidRPr="00C64535">
        <w:rPr>
          <w:rFonts w:ascii="Avenir Next" w:hAnsi="Avenir Next" w:cs="AppleSystemUIFontBold"/>
          <w:color w:val="1F3864" w:themeColor="accent1" w:themeShade="80"/>
          <w:sz w:val="20"/>
          <w:szCs w:val="20"/>
        </w:rPr>
        <w:t xml:space="preserve">  </w:t>
      </w:r>
      <w:r w:rsidR="0084067A" w:rsidRPr="00C64535">
        <w:rPr>
          <w:rFonts w:ascii="Avenir Next" w:hAnsi="Avenir Next" w:cs="AppleSystemUIFontBold"/>
          <w:color w:val="1F3864" w:themeColor="accent1" w:themeShade="80"/>
          <w:sz w:val="20"/>
          <w:szCs w:val="20"/>
        </w:rPr>
        <w:t>réaliser un état de l’art sur les théories du Care appliquées au travail </w:t>
      </w:r>
      <w:r w:rsidR="009259EE" w:rsidRPr="00C64535">
        <w:rPr>
          <w:rFonts w:ascii="Avenir Next" w:hAnsi="Avenir Next" w:cs="AppleSystemUIFontBold"/>
          <w:color w:val="1F3864" w:themeColor="accent1" w:themeShade="80"/>
          <w:sz w:val="20"/>
          <w:szCs w:val="20"/>
        </w:rPr>
        <w:t xml:space="preserve">(assister aux séminaires de la Chaire </w:t>
      </w:r>
      <w:r w:rsidR="006F1E9D" w:rsidRPr="00C64535">
        <w:rPr>
          <w:rFonts w:ascii="Avenir Next" w:hAnsi="Avenir Next" w:cs="AppleSystemUIFontBold"/>
          <w:color w:val="1F3864" w:themeColor="accent1" w:themeShade="80"/>
          <w:sz w:val="20"/>
          <w:szCs w:val="20"/>
        </w:rPr>
        <w:t>Humanités et santé et de la Chaire de Philosophie à l’hôpital du CNAM</w:t>
      </w:r>
      <w:r w:rsidR="009259EE" w:rsidRPr="00C64535">
        <w:rPr>
          <w:rFonts w:ascii="Avenir Next" w:hAnsi="Avenir Next" w:cs="AppleSystemUIFontBold"/>
          <w:color w:val="1F3864" w:themeColor="accent1" w:themeShade="80"/>
          <w:sz w:val="20"/>
          <w:szCs w:val="20"/>
        </w:rPr>
        <w:t>)</w:t>
      </w:r>
      <w:r w:rsidR="006F1E9D" w:rsidRPr="00C64535">
        <w:rPr>
          <w:rFonts w:ascii="Avenir Next" w:hAnsi="Avenir Next" w:cs="AppleSystemUIFontBold"/>
          <w:color w:val="1F3864" w:themeColor="accent1" w:themeShade="80"/>
          <w:sz w:val="20"/>
          <w:szCs w:val="20"/>
        </w:rPr>
        <w:t xml:space="preserve"> </w:t>
      </w:r>
      <w:r w:rsidR="0084067A" w:rsidRPr="00C64535">
        <w:rPr>
          <w:rFonts w:ascii="Avenir Next" w:hAnsi="Avenir Next" w:cs="AppleSystemUIFontBold"/>
          <w:color w:val="1F3864" w:themeColor="accent1" w:themeShade="80"/>
          <w:sz w:val="20"/>
          <w:szCs w:val="20"/>
        </w:rPr>
        <w:t xml:space="preserve">; sur les </w:t>
      </w:r>
      <w:r w:rsidR="009259EE" w:rsidRPr="00C64535">
        <w:rPr>
          <w:rFonts w:ascii="Avenir Next" w:hAnsi="Avenir Next" w:cs="AppleSystemUIFontBold"/>
          <w:color w:val="1F3864" w:themeColor="accent1" w:themeShade="80"/>
          <w:sz w:val="20"/>
          <w:szCs w:val="20"/>
        </w:rPr>
        <w:t xml:space="preserve">liens entre cadre de conception et processus d'innovation (assister aux </w:t>
      </w:r>
      <w:r w:rsidRPr="00C64535">
        <w:rPr>
          <w:rFonts w:ascii="Avenir Next" w:hAnsi="Avenir Next" w:cs="AppleSystemUIFontBold"/>
          <w:color w:val="1F3864" w:themeColor="accent1" w:themeShade="80"/>
          <w:sz w:val="20"/>
          <w:szCs w:val="20"/>
        </w:rPr>
        <w:t>séminaires des Chaires Théorie de l’entreprise</w:t>
      </w:r>
      <w:r w:rsidR="006F1E9D" w:rsidRPr="00C64535">
        <w:rPr>
          <w:rFonts w:ascii="Avenir Next" w:hAnsi="Avenir Next" w:cs="AppleSystemUIFontBold"/>
          <w:color w:val="1F3864" w:themeColor="accent1" w:themeShade="80"/>
          <w:sz w:val="20"/>
          <w:szCs w:val="20"/>
        </w:rPr>
        <w:t xml:space="preserve"> et </w:t>
      </w:r>
      <w:r w:rsidRPr="00C64535">
        <w:rPr>
          <w:rFonts w:ascii="Avenir Next" w:hAnsi="Avenir Next" w:cs="AppleSystemUIFontBold"/>
          <w:color w:val="1F3864" w:themeColor="accent1" w:themeShade="80"/>
          <w:sz w:val="20"/>
          <w:szCs w:val="20"/>
        </w:rPr>
        <w:t>Théorie de la conception des Mines Paris Tech</w:t>
      </w:r>
      <w:r w:rsidR="009259EE" w:rsidRPr="00C64535">
        <w:rPr>
          <w:rFonts w:ascii="Avenir Next" w:hAnsi="Avenir Next" w:cs="AppleSystemUIFontBold"/>
          <w:color w:val="1F3864" w:themeColor="accent1" w:themeShade="80"/>
          <w:sz w:val="20"/>
          <w:szCs w:val="20"/>
        </w:rPr>
        <w:t>)</w:t>
      </w:r>
      <w:r w:rsidR="006F1E9D" w:rsidRPr="00C64535">
        <w:rPr>
          <w:rFonts w:ascii="Avenir Next" w:hAnsi="Avenir Next" w:cs="AppleSystemUIFontBold"/>
          <w:color w:val="1F3864" w:themeColor="accent1" w:themeShade="80"/>
          <w:sz w:val="20"/>
          <w:szCs w:val="20"/>
        </w:rPr>
        <w:t>. M’appuyer sur mon laboratoire de recherche le FOAP pour vérifier</w:t>
      </w:r>
      <w:r w:rsidR="009259EE" w:rsidRPr="00C64535">
        <w:rPr>
          <w:rFonts w:ascii="Avenir Next" w:hAnsi="Avenir Next" w:cs="AppleSystemUIFontBold"/>
          <w:color w:val="1F3864" w:themeColor="accent1" w:themeShade="80"/>
          <w:sz w:val="20"/>
          <w:szCs w:val="20"/>
        </w:rPr>
        <w:t xml:space="preserve"> </w:t>
      </w:r>
      <w:r w:rsidR="006F1E9D" w:rsidRPr="00C64535">
        <w:rPr>
          <w:rFonts w:ascii="Avenir Next" w:hAnsi="Avenir Next" w:cs="AppleSystemUIFontBold"/>
          <w:color w:val="1F3864" w:themeColor="accent1" w:themeShade="80"/>
          <w:sz w:val="20"/>
          <w:szCs w:val="20"/>
        </w:rPr>
        <w:t>les apports de ma veille académique à ma question de recherche appliquée à mon terrain de recherche</w:t>
      </w:r>
      <w:r w:rsidRPr="00C64535">
        <w:rPr>
          <w:rFonts w:ascii="Avenir Next" w:hAnsi="Avenir Next" w:cs="AppleSystemUIFontBold"/>
          <w:color w:val="1F3864" w:themeColor="accent1" w:themeShade="80"/>
          <w:sz w:val="20"/>
          <w:szCs w:val="20"/>
        </w:rPr>
        <w:t xml:space="preserve"> (20%).</w:t>
      </w:r>
    </w:p>
    <w:p w14:paraId="061288AF" w14:textId="38FFA535" w:rsidR="000413C4" w:rsidRPr="00C64535" w:rsidRDefault="000413C4" w:rsidP="00B60AD8">
      <w:pPr>
        <w:pStyle w:val="Paragraphedeliste"/>
        <w:numPr>
          <w:ilvl w:val="2"/>
          <w:numId w:val="23"/>
        </w:numPr>
        <w:jc w:val="both"/>
        <w:rPr>
          <w:rFonts w:ascii="Avenir Next" w:hAnsi="Avenir Next" w:cs="AppleSystemUIFontBold"/>
          <w:color w:val="1F3864" w:themeColor="accent1" w:themeShade="80"/>
          <w:sz w:val="20"/>
          <w:szCs w:val="20"/>
        </w:rPr>
      </w:pPr>
      <w:r w:rsidRPr="00C64535">
        <w:rPr>
          <w:rFonts w:ascii="Avenir Next" w:hAnsi="Avenir Next" w:cs="AppleSystemUIFontBold"/>
          <w:b/>
          <w:bCs/>
          <w:color w:val="1F3864" w:themeColor="accent1" w:themeShade="80"/>
          <w:sz w:val="20"/>
          <w:szCs w:val="20"/>
        </w:rPr>
        <w:t>Étudier le contexte empirique</w:t>
      </w:r>
      <w:r w:rsidRPr="00C64535">
        <w:rPr>
          <w:rFonts w:ascii="Avenir Next" w:hAnsi="Avenir Next" w:cs="AppleSystemUIFontBold"/>
          <w:color w:val="1F3864" w:themeColor="accent1" w:themeShade="80"/>
          <w:sz w:val="20"/>
          <w:szCs w:val="20"/>
        </w:rPr>
        <w:t> </w:t>
      </w:r>
      <w:r w:rsidR="006E35AA" w:rsidRPr="00C64535">
        <w:rPr>
          <w:rFonts w:ascii="Avenir Next" w:hAnsi="Avenir Next" w:cs="AppleSystemUIFontBold"/>
          <w:color w:val="1F3864" w:themeColor="accent1" w:themeShade="80"/>
          <w:sz w:val="20"/>
          <w:szCs w:val="20"/>
        </w:rPr>
        <w:t>(C1 et 2</w:t>
      </w:r>
      <w:r w:rsidR="00730BDB" w:rsidRPr="00C64535">
        <w:rPr>
          <w:rFonts w:ascii="Avenir Next" w:hAnsi="Avenir Next" w:cs="AppleSystemUIFontBold"/>
          <w:color w:val="1F3864" w:themeColor="accent1" w:themeShade="80"/>
          <w:sz w:val="20"/>
          <w:szCs w:val="20"/>
        </w:rPr>
        <w:t>) :</w:t>
      </w:r>
      <w:r w:rsidRPr="00C64535">
        <w:rPr>
          <w:rFonts w:ascii="Avenir Next" w:hAnsi="Avenir Next" w:cs="AppleSystemUIFontBold"/>
          <w:color w:val="1F3864" w:themeColor="accent1" w:themeShade="80"/>
          <w:sz w:val="20"/>
          <w:szCs w:val="20"/>
        </w:rPr>
        <w:t xml:space="preserve"> </w:t>
      </w:r>
      <w:r w:rsidR="0084067A" w:rsidRPr="00C64535">
        <w:rPr>
          <w:rFonts w:ascii="Avenir Next" w:hAnsi="Avenir Next" w:cs="AppleSystemUIFontBold"/>
          <w:color w:val="1F3864" w:themeColor="accent1" w:themeShade="80"/>
          <w:sz w:val="20"/>
          <w:szCs w:val="20"/>
        </w:rPr>
        <w:t>réaliser un état de l’art sur</w:t>
      </w:r>
      <w:r w:rsidRPr="00C64535">
        <w:rPr>
          <w:rFonts w:ascii="Avenir Next" w:hAnsi="Avenir Next" w:cs="AppleSystemUIFontBold"/>
          <w:color w:val="1F3864" w:themeColor="accent1" w:themeShade="80"/>
          <w:sz w:val="20"/>
          <w:szCs w:val="20"/>
        </w:rPr>
        <w:t xml:space="preserve"> </w:t>
      </w:r>
      <w:r w:rsidR="0084067A" w:rsidRPr="00C64535">
        <w:rPr>
          <w:rFonts w:ascii="Avenir Next" w:hAnsi="Avenir Next" w:cs="AppleSystemUIFontBold"/>
          <w:color w:val="1F3864" w:themeColor="accent1" w:themeShade="80"/>
          <w:sz w:val="20"/>
          <w:szCs w:val="20"/>
        </w:rPr>
        <w:t>le</w:t>
      </w:r>
      <w:r w:rsidRPr="00C64535">
        <w:rPr>
          <w:rFonts w:ascii="Avenir Next" w:hAnsi="Avenir Next" w:cs="AppleSystemUIFontBold"/>
          <w:color w:val="1F3864" w:themeColor="accent1" w:themeShade="80"/>
          <w:sz w:val="20"/>
          <w:szCs w:val="20"/>
        </w:rPr>
        <w:t>s Sociétés à mission (</w:t>
      </w:r>
      <w:r w:rsidR="006F1E9D" w:rsidRPr="00C64535">
        <w:rPr>
          <w:rFonts w:ascii="Avenir Next" w:hAnsi="Avenir Next" w:cs="AppleSystemUIFontBold"/>
          <w:color w:val="1F3864" w:themeColor="accent1" w:themeShade="80"/>
          <w:sz w:val="20"/>
          <w:szCs w:val="20"/>
        </w:rPr>
        <w:t xml:space="preserve">en lien avec le Centre Scientifique de Gestion des Mines) </w:t>
      </w:r>
      <w:r w:rsidRPr="00C64535">
        <w:rPr>
          <w:rFonts w:ascii="Avenir Next" w:hAnsi="Avenir Next" w:cs="AppleSystemUIFontBold"/>
          <w:color w:val="1F3864" w:themeColor="accent1" w:themeShade="80"/>
          <w:sz w:val="20"/>
          <w:szCs w:val="20"/>
        </w:rPr>
        <w:t>(15%)</w:t>
      </w:r>
      <w:r w:rsidR="006F1E9D" w:rsidRPr="00C64535">
        <w:rPr>
          <w:rFonts w:ascii="Avenir Next" w:hAnsi="Avenir Next" w:cs="AppleSystemUIFontBold"/>
          <w:color w:val="1F3864" w:themeColor="accent1" w:themeShade="80"/>
          <w:sz w:val="20"/>
          <w:szCs w:val="20"/>
        </w:rPr>
        <w:t> ;</w:t>
      </w:r>
      <w:r w:rsidRPr="00C64535">
        <w:rPr>
          <w:rFonts w:ascii="Avenir Next" w:hAnsi="Avenir Next" w:cs="AppleSystemUIFontBold"/>
          <w:color w:val="1F3864" w:themeColor="accent1" w:themeShade="80"/>
          <w:sz w:val="20"/>
          <w:szCs w:val="20"/>
        </w:rPr>
        <w:t xml:space="preserve"> </w:t>
      </w:r>
      <w:r w:rsidR="006F1E9D" w:rsidRPr="00C64535">
        <w:rPr>
          <w:rFonts w:ascii="Avenir Next" w:hAnsi="Avenir Next" w:cs="AppleSystemUIFontBold"/>
          <w:color w:val="1F3864" w:themeColor="accent1" w:themeShade="80"/>
          <w:sz w:val="20"/>
          <w:szCs w:val="20"/>
        </w:rPr>
        <w:t xml:space="preserve">à partir du </w:t>
      </w:r>
      <w:r w:rsidR="00730BDB" w:rsidRPr="00C64535">
        <w:rPr>
          <w:rFonts w:ascii="Avenir Next" w:hAnsi="Avenir Next" w:cs="AppleSystemUIFontBold"/>
          <w:color w:val="1F3864" w:themeColor="accent1" w:themeShade="80"/>
          <w:sz w:val="20"/>
          <w:szCs w:val="20"/>
        </w:rPr>
        <w:t>référencement des</w:t>
      </w:r>
      <w:r w:rsidRPr="00C64535">
        <w:rPr>
          <w:rFonts w:ascii="Avenir Next" w:hAnsi="Avenir Next" w:cs="AppleSystemUIFontBold"/>
          <w:color w:val="1F3864" w:themeColor="accent1" w:themeShade="80"/>
          <w:sz w:val="20"/>
          <w:szCs w:val="20"/>
        </w:rPr>
        <w:t xml:space="preserve"> organismes de formations et </w:t>
      </w:r>
      <w:r w:rsidR="006F1E9D" w:rsidRPr="00C64535">
        <w:rPr>
          <w:rFonts w:ascii="Avenir Next" w:hAnsi="Avenir Next" w:cs="AppleSystemUIFontBold"/>
          <w:color w:val="1F3864" w:themeColor="accent1" w:themeShade="80"/>
          <w:sz w:val="20"/>
          <w:szCs w:val="20"/>
        </w:rPr>
        <w:t xml:space="preserve">leurs </w:t>
      </w:r>
      <w:r w:rsidRPr="00C64535">
        <w:rPr>
          <w:rFonts w:ascii="Avenir Next" w:hAnsi="Avenir Next" w:cs="AppleSystemUIFontBold"/>
          <w:color w:val="1F3864" w:themeColor="accent1" w:themeShade="80"/>
          <w:sz w:val="20"/>
          <w:szCs w:val="20"/>
        </w:rPr>
        <w:t>méthodes pédagogiques</w:t>
      </w:r>
      <w:r w:rsidR="006F1E9D" w:rsidRPr="00C64535">
        <w:rPr>
          <w:rFonts w:ascii="Avenir Next" w:hAnsi="Avenir Next" w:cs="AppleSystemUIFontBold"/>
          <w:color w:val="1F3864" w:themeColor="accent1" w:themeShade="80"/>
          <w:sz w:val="20"/>
          <w:szCs w:val="20"/>
        </w:rPr>
        <w:t xml:space="preserve">, </w:t>
      </w:r>
      <w:r w:rsidR="006E35AA" w:rsidRPr="00C64535">
        <w:rPr>
          <w:rFonts w:ascii="Avenir Next" w:hAnsi="Avenir Next" w:cs="AppleSystemUIFontBold"/>
          <w:color w:val="1F3864" w:themeColor="accent1" w:themeShade="80"/>
          <w:sz w:val="20"/>
          <w:szCs w:val="20"/>
        </w:rPr>
        <w:t>sélectionner</w:t>
      </w:r>
      <w:r w:rsidR="006F1E9D" w:rsidRPr="00C64535">
        <w:rPr>
          <w:rFonts w:ascii="Avenir Next" w:hAnsi="Avenir Next" w:cs="AppleSystemUIFontBold"/>
          <w:color w:val="1F3864" w:themeColor="accent1" w:themeShade="80"/>
          <w:sz w:val="20"/>
          <w:szCs w:val="20"/>
        </w:rPr>
        <w:t xml:space="preserve"> </w:t>
      </w:r>
      <w:r w:rsidR="00730BDB" w:rsidRPr="00C64535">
        <w:rPr>
          <w:rFonts w:ascii="Avenir Next" w:hAnsi="Avenir Next" w:cs="AppleSystemUIFontBold"/>
          <w:color w:val="1F3864" w:themeColor="accent1" w:themeShade="80"/>
          <w:sz w:val="20"/>
          <w:szCs w:val="20"/>
        </w:rPr>
        <w:t>les formations diplômantes</w:t>
      </w:r>
      <w:r w:rsidR="006F1E9D" w:rsidRPr="00C64535">
        <w:rPr>
          <w:rFonts w:ascii="Avenir Next" w:hAnsi="Avenir Next" w:cs="AppleSystemUIFontBold"/>
          <w:color w:val="1F3864" w:themeColor="accent1" w:themeShade="80"/>
          <w:sz w:val="20"/>
          <w:szCs w:val="20"/>
        </w:rPr>
        <w:t xml:space="preserve"> qui correspondent aux métiers ciblés par </w:t>
      </w:r>
      <w:r w:rsidR="006E35AA" w:rsidRPr="00C64535">
        <w:rPr>
          <w:rFonts w:ascii="Avenir Next" w:hAnsi="Avenir Next" w:cs="AppleSystemUIFontBold"/>
          <w:color w:val="1F3864" w:themeColor="accent1" w:themeShade="80"/>
          <w:sz w:val="20"/>
          <w:szCs w:val="20"/>
        </w:rPr>
        <w:t>notre</w:t>
      </w:r>
      <w:r w:rsidR="006F1E9D" w:rsidRPr="00C64535">
        <w:rPr>
          <w:rFonts w:ascii="Avenir Next" w:hAnsi="Avenir Next" w:cs="AppleSystemUIFontBold"/>
          <w:color w:val="1F3864" w:themeColor="accent1" w:themeShade="80"/>
          <w:sz w:val="20"/>
          <w:szCs w:val="20"/>
        </w:rPr>
        <w:t xml:space="preserve"> programme de formation en fonction de leur qualité</w:t>
      </w:r>
      <w:r w:rsidR="006E35AA" w:rsidRPr="00C64535">
        <w:rPr>
          <w:rFonts w:ascii="Avenir Next" w:hAnsi="Avenir Next" w:cs="AppleSystemUIFontBold"/>
          <w:color w:val="1F3864" w:themeColor="accent1" w:themeShade="80"/>
          <w:sz w:val="20"/>
          <w:szCs w:val="20"/>
        </w:rPr>
        <w:t>, degré d’innovation</w:t>
      </w:r>
      <w:r w:rsidR="006F1E9D" w:rsidRPr="00C64535">
        <w:rPr>
          <w:rFonts w:ascii="Avenir Next" w:hAnsi="Avenir Next" w:cs="AppleSystemUIFontBold"/>
          <w:color w:val="1F3864" w:themeColor="accent1" w:themeShade="80"/>
          <w:sz w:val="20"/>
          <w:szCs w:val="20"/>
        </w:rPr>
        <w:t xml:space="preserve"> et</w:t>
      </w:r>
      <w:r w:rsidRPr="00C64535">
        <w:rPr>
          <w:rFonts w:ascii="Avenir Next" w:hAnsi="Avenir Next" w:cs="AppleSystemUIFontBold"/>
          <w:color w:val="1F3864" w:themeColor="accent1" w:themeShade="80"/>
          <w:sz w:val="20"/>
          <w:szCs w:val="20"/>
        </w:rPr>
        <w:t xml:space="preserve"> niveaux de maturité</w:t>
      </w:r>
      <w:r w:rsidR="006E35AA" w:rsidRPr="00C64535">
        <w:rPr>
          <w:rFonts w:ascii="Avenir Next" w:hAnsi="Avenir Next" w:cs="AppleSystemUIFontBold"/>
          <w:color w:val="1F3864" w:themeColor="accent1" w:themeShade="80"/>
          <w:sz w:val="20"/>
          <w:szCs w:val="20"/>
        </w:rPr>
        <w:t xml:space="preserve"> </w:t>
      </w:r>
      <w:r w:rsidRPr="00C64535">
        <w:rPr>
          <w:rFonts w:ascii="Avenir Next" w:hAnsi="Avenir Next" w:cs="AppleSystemUIFontBold"/>
          <w:color w:val="1F3864" w:themeColor="accent1" w:themeShade="80"/>
          <w:sz w:val="20"/>
          <w:szCs w:val="20"/>
        </w:rPr>
        <w:t xml:space="preserve">(10%). </w:t>
      </w:r>
    </w:p>
    <w:p w14:paraId="2997EDEF" w14:textId="0C9221E2" w:rsidR="000413C4" w:rsidRPr="00C64535" w:rsidRDefault="000413C4" w:rsidP="00B60AD8">
      <w:pPr>
        <w:pStyle w:val="Paragraphedeliste"/>
        <w:numPr>
          <w:ilvl w:val="2"/>
          <w:numId w:val="23"/>
        </w:numPr>
        <w:jc w:val="both"/>
        <w:rPr>
          <w:rFonts w:ascii="Avenir Next" w:hAnsi="Avenir Next" w:cs="AppleSystemUIFontBold"/>
          <w:color w:val="1F3864" w:themeColor="accent1" w:themeShade="80"/>
          <w:sz w:val="20"/>
          <w:szCs w:val="20"/>
        </w:rPr>
      </w:pPr>
      <w:r w:rsidRPr="00C64535">
        <w:rPr>
          <w:rFonts w:ascii="Avenir Next" w:hAnsi="Avenir Next" w:cs="AppleSystemUIFontBold"/>
          <w:b/>
          <w:bCs/>
          <w:color w:val="1F3864" w:themeColor="accent1" w:themeShade="80"/>
          <w:sz w:val="20"/>
          <w:szCs w:val="20"/>
        </w:rPr>
        <w:t>Étudier le contexte méthodologique </w:t>
      </w:r>
      <w:r w:rsidR="006E35AA" w:rsidRPr="00C64535">
        <w:rPr>
          <w:rFonts w:ascii="Avenir Next" w:hAnsi="Avenir Next" w:cs="AppleSystemUIFontBold"/>
          <w:color w:val="1F3864" w:themeColor="accent1" w:themeShade="80"/>
          <w:sz w:val="20"/>
          <w:szCs w:val="20"/>
        </w:rPr>
        <w:t>(D2 a et b)</w:t>
      </w:r>
      <w:r w:rsidR="006E35AA" w:rsidRPr="00C64535">
        <w:rPr>
          <w:rFonts w:ascii="Avenir Next" w:hAnsi="Avenir Next" w:cs="AppleSystemUIFontBold"/>
          <w:b/>
          <w:bCs/>
          <w:color w:val="1F3864" w:themeColor="accent1" w:themeShade="80"/>
          <w:sz w:val="20"/>
          <w:szCs w:val="20"/>
        </w:rPr>
        <w:t xml:space="preserve"> </w:t>
      </w:r>
      <w:r w:rsidRPr="00C64535">
        <w:rPr>
          <w:rFonts w:ascii="Avenir Next" w:hAnsi="Avenir Next" w:cs="AppleSystemUIFontBold"/>
          <w:b/>
          <w:bCs/>
          <w:color w:val="1F3864" w:themeColor="accent1" w:themeShade="80"/>
          <w:sz w:val="20"/>
          <w:szCs w:val="20"/>
        </w:rPr>
        <w:t>:</w:t>
      </w:r>
      <w:r w:rsidRPr="00C64535">
        <w:rPr>
          <w:rFonts w:ascii="Avenir Next" w:hAnsi="Avenir Next" w:cs="AppleSystemUIFontBold"/>
          <w:color w:val="1F3864" w:themeColor="accent1" w:themeShade="80"/>
          <w:sz w:val="20"/>
          <w:szCs w:val="20"/>
        </w:rPr>
        <w:t xml:space="preserve">  pour justifier le choix </w:t>
      </w:r>
      <w:r w:rsidR="00E20414" w:rsidRPr="00C64535">
        <w:rPr>
          <w:rFonts w:ascii="Avenir Next" w:hAnsi="Avenir Next" w:cs="AppleSystemUIFontBold"/>
          <w:color w:val="1F3864" w:themeColor="accent1" w:themeShade="80"/>
          <w:sz w:val="20"/>
          <w:szCs w:val="20"/>
        </w:rPr>
        <w:t>d’un cadre d’apprenance</w:t>
      </w:r>
      <w:r w:rsidRPr="00C64535">
        <w:rPr>
          <w:rFonts w:ascii="Avenir Next" w:hAnsi="Avenir Next" w:cs="AppleSystemUIFontBold"/>
          <w:color w:val="1F3864" w:themeColor="accent1" w:themeShade="80"/>
          <w:sz w:val="20"/>
          <w:szCs w:val="20"/>
        </w:rPr>
        <w:t xml:space="preserve"> comme méthode d’exploration </w:t>
      </w:r>
      <w:r w:rsidR="00831B76" w:rsidRPr="00C64535">
        <w:rPr>
          <w:rFonts w:ascii="Avenir Next" w:hAnsi="Avenir Next" w:cs="AppleSystemUIFontBold"/>
          <w:color w:val="1F3864" w:themeColor="accent1" w:themeShade="80"/>
          <w:sz w:val="20"/>
          <w:szCs w:val="20"/>
        </w:rPr>
        <w:t>d’un processus de conscientisation</w:t>
      </w:r>
      <w:r w:rsidRPr="00C64535">
        <w:rPr>
          <w:rFonts w:ascii="Avenir Next" w:hAnsi="Avenir Next" w:cs="AppleSystemUIFontBold"/>
          <w:color w:val="1F3864" w:themeColor="accent1" w:themeShade="80"/>
          <w:sz w:val="20"/>
          <w:szCs w:val="20"/>
        </w:rPr>
        <w:t xml:space="preserve">, nous mènerons une étude de « validation de principe » (sur le modèle de Hienerth et al, 2011), qui décrira en quoi </w:t>
      </w:r>
      <w:r w:rsidR="00831B76" w:rsidRPr="00C64535">
        <w:rPr>
          <w:rFonts w:ascii="Avenir Next" w:hAnsi="Avenir Next" w:cs="AppleSystemUIFontBold"/>
          <w:color w:val="1F3864" w:themeColor="accent1" w:themeShade="80"/>
          <w:sz w:val="20"/>
          <w:szCs w:val="20"/>
        </w:rPr>
        <w:t xml:space="preserve">notre </w:t>
      </w:r>
      <w:r w:rsidR="00E20414" w:rsidRPr="00C64535">
        <w:rPr>
          <w:rFonts w:ascii="Avenir Next" w:hAnsi="Avenir Next" w:cs="AppleSystemUIFontBold"/>
          <w:color w:val="1F3864" w:themeColor="accent1" w:themeShade="80"/>
          <w:sz w:val="20"/>
          <w:szCs w:val="20"/>
        </w:rPr>
        <w:t>programme de formation-transformation</w:t>
      </w:r>
      <w:r w:rsidRPr="00C64535">
        <w:rPr>
          <w:rFonts w:ascii="Avenir Next" w:hAnsi="Avenir Next" w:cs="AppleSystemUIFontBold"/>
          <w:color w:val="1F3864" w:themeColor="accent1" w:themeShade="80"/>
          <w:sz w:val="20"/>
          <w:szCs w:val="20"/>
        </w:rPr>
        <w:t xml:space="preserve"> est adapté aux hypothèses de ce travail de recherche (25%).</w:t>
      </w:r>
    </w:p>
    <w:p w14:paraId="70AE567F" w14:textId="77777777" w:rsidR="006E35AA" w:rsidRPr="00C64535" w:rsidRDefault="006E35AA" w:rsidP="006E35AA">
      <w:pPr>
        <w:pStyle w:val="Paragraphedeliste"/>
        <w:numPr>
          <w:ilvl w:val="2"/>
          <w:numId w:val="23"/>
        </w:numPr>
        <w:jc w:val="both"/>
        <w:rPr>
          <w:rFonts w:ascii="Avenir Next" w:hAnsi="Avenir Next" w:cs="AppleSystemUIFontBold"/>
          <w:color w:val="1F3864" w:themeColor="accent1" w:themeShade="80"/>
          <w:sz w:val="20"/>
          <w:szCs w:val="20"/>
        </w:rPr>
      </w:pPr>
      <w:r w:rsidRPr="00C64535">
        <w:rPr>
          <w:rFonts w:ascii="Avenir Next" w:hAnsi="Avenir Next" w:cs="AppleSystemUIFontBold"/>
          <w:b/>
          <w:bCs/>
          <w:color w:val="1F3864" w:themeColor="accent1" w:themeShade="80"/>
          <w:sz w:val="20"/>
          <w:szCs w:val="20"/>
        </w:rPr>
        <w:t>Étudier les référentiels actuels de normes du travail du point de vue de la Psychologie des organisations </w:t>
      </w:r>
      <w:r w:rsidRPr="00C64535">
        <w:rPr>
          <w:rFonts w:ascii="Avenir Next" w:hAnsi="Avenir Next" w:cs="AppleSystemUIFontBold"/>
          <w:color w:val="1F3864" w:themeColor="accent1" w:themeShade="80"/>
          <w:sz w:val="20"/>
          <w:szCs w:val="20"/>
        </w:rPr>
        <w:t>(D2c) (30%).</w:t>
      </w:r>
    </w:p>
    <w:p w14:paraId="7CC3700B" w14:textId="77777777" w:rsidR="006E35AA" w:rsidRPr="00C64535" w:rsidRDefault="006E35AA" w:rsidP="006E35AA">
      <w:pPr>
        <w:pStyle w:val="Paragraphedeliste"/>
        <w:ind w:left="321"/>
        <w:jc w:val="both"/>
        <w:rPr>
          <w:rFonts w:ascii="Avenir Next" w:hAnsi="Avenir Next" w:cs="AppleSystemUIFontBold"/>
          <w:color w:val="1F3864" w:themeColor="accent1" w:themeShade="80"/>
          <w:sz w:val="20"/>
          <w:szCs w:val="20"/>
        </w:rPr>
      </w:pPr>
    </w:p>
    <w:p w14:paraId="448FA04C" w14:textId="77777777" w:rsidR="000413C4" w:rsidRPr="00C64535" w:rsidRDefault="000413C4" w:rsidP="00B60AD8">
      <w:pPr>
        <w:jc w:val="both"/>
        <w:rPr>
          <w:rFonts w:ascii="Avenir Next" w:hAnsi="Avenir Next" w:cs="AppleSystemUIFontBold"/>
          <w:color w:val="1F3864" w:themeColor="accent1" w:themeShade="80"/>
          <w:sz w:val="20"/>
          <w:szCs w:val="20"/>
        </w:rPr>
      </w:pPr>
    </w:p>
    <w:p w14:paraId="55055F78" w14:textId="096784CB" w:rsidR="000413C4" w:rsidRPr="00C64535" w:rsidRDefault="000413C4" w:rsidP="00B60AD8">
      <w:pPr>
        <w:jc w:val="both"/>
        <w:rPr>
          <w:rFonts w:ascii="Avenir Next" w:hAnsi="Avenir Next" w:cs="AppleSystemUIFontBold"/>
          <w:color w:val="1F3864" w:themeColor="accent1" w:themeShade="80"/>
          <w:sz w:val="20"/>
          <w:szCs w:val="20"/>
        </w:rPr>
      </w:pPr>
      <w:r w:rsidRPr="00C64535">
        <w:rPr>
          <w:rFonts w:ascii="Avenir Next" w:hAnsi="Avenir Next" w:cs="AppleSystemUIFontBold"/>
          <w:color w:val="1F3864" w:themeColor="accent1" w:themeShade="80"/>
          <w:sz w:val="20"/>
          <w:szCs w:val="20"/>
        </w:rPr>
        <w:t xml:space="preserve">Les </w:t>
      </w:r>
      <w:r w:rsidR="00730BDB" w:rsidRPr="00C64535">
        <w:rPr>
          <w:rFonts w:ascii="Avenir Next" w:hAnsi="Avenir Next" w:cs="AppleSystemUIFontBold"/>
          <w:color w:val="1F3864" w:themeColor="accent1" w:themeShade="80"/>
          <w:sz w:val="20"/>
          <w:szCs w:val="20"/>
        </w:rPr>
        <w:t>trois-quarts</w:t>
      </w:r>
      <w:r w:rsidRPr="00C64535">
        <w:rPr>
          <w:rFonts w:ascii="Avenir Next" w:hAnsi="Avenir Next" w:cs="AppleSystemUIFontBold"/>
          <w:color w:val="1F3864" w:themeColor="accent1" w:themeShade="80"/>
          <w:sz w:val="20"/>
          <w:szCs w:val="20"/>
        </w:rPr>
        <w:t xml:space="preserve"> de la thèse porteront sur la définition et la mise en pratique d’une preuve de </w:t>
      </w:r>
      <w:r w:rsidR="00E20414" w:rsidRPr="00C64535">
        <w:rPr>
          <w:rFonts w:ascii="Avenir Next" w:hAnsi="Avenir Next" w:cs="AppleSystemUIFontBold"/>
          <w:color w:val="1F3864" w:themeColor="accent1" w:themeShade="80"/>
          <w:sz w:val="20"/>
          <w:szCs w:val="20"/>
        </w:rPr>
        <w:t>concept d’une dynamique de conscientisation sous l’angle de</w:t>
      </w:r>
      <w:r w:rsidRPr="00C64535">
        <w:rPr>
          <w:rFonts w:ascii="Avenir Next" w:hAnsi="Avenir Next" w:cs="AppleSystemUIFontBold"/>
          <w:color w:val="1F3864" w:themeColor="accent1" w:themeShade="80"/>
          <w:sz w:val="20"/>
          <w:szCs w:val="20"/>
        </w:rPr>
        <w:t xml:space="preserve"> l’éthique du Care : </w:t>
      </w:r>
    </w:p>
    <w:p w14:paraId="1EB2BF1E" w14:textId="5D2A891B" w:rsidR="00E20414" w:rsidRPr="00C64535" w:rsidRDefault="00E20414" w:rsidP="00B60AD8">
      <w:pPr>
        <w:pStyle w:val="Paragraphedeliste"/>
        <w:numPr>
          <w:ilvl w:val="0"/>
          <w:numId w:val="22"/>
        </w:numPr>
        <w:ind w:left="0" w:firstLine="0"/>
        <w:jc w:val="both"/>
        <w:rPr>
          <w:rFonts w:ascii="Avenir Next" w:hAnsi="Avenir Next"/>
          <w:color w:val="1F3864" w:themeColor="accent1" w:themeShade="80"/>
          <w:sz w:val="20"/>
          <w:szCs w:val="20"/>
        </w:rPr>
      </w:pPr>
      <w:r w:rsidRPr="00C64535">
        <w:rPr>
          <w:rFonts w:ascii="Avenir Next" w:hAnsi="Avenir Next" w:cs="AppleSystemUIFontBold"/>
          <w:b/>
          <w:bCs/>
          <w:color w:val="1F3864" w:themeColor="accent1" w:themeShade="80"/>
          <w:sz w:val="20"/>
          <w:szCs w:val="20"/>
        </w:rPr>
        <w:t>Juillet</w:t>
      </w:r>
      <w:r w:rsidR="000413C4" w:rsidRPr="00C64535">
        <w:rPr>
          <w:rFonts w:ascii="Avenir Next" w:hAnsi="Avenir Next" w:cs="AppleSystemUIFontBold"/>
          <w:b/>
          <w:bCs/>
          <w:color w:val="1F3864" w:themeColor="accent1" w:themeShade="80"/>
          <w:sz w:val="20"/>
          <w:szCs w:val="20"/>
        </w:rPr>
        <w:t xml:space="preserve">– </w:t>
      </w:r>
      <w:r w:rsidRPr="00C64535">
        <w:rPr>
          <w:rFonts w:ascii="Avenir Next" w:hAnsi="Avenir Next" w:cs="AppleSystemUIFontBold"/>
          <w:b/>
          <w:bCs/>
          <w:color w:val="1F3864" w:themeColor="accent1" w:themeShade="80"/>
          <w:sz w:val="20"/>
          <w:szCs w:val="20"/>
        </w:rPr>
        <w:t>septembre</w:t>
      </w:r>
      <w:r w:rsidR="000413C4" w:rsidRPr="00C64535">
        <w:rPr>
          <w:rFonts w:ascii="Avenir Next" w:hAnsi="Avenir Next" w:cs="AppleSystemUIFontBold"/>
          <w:b/>
          <w:bCs/>
          <w:color w:val="1F3864" w:themeColor="accent1" w:themeShade="80"/>
          <w:sz w:val="20"/>
          <w:szCs w:val="20"/>
        </w:rPr>
        <w:t xml:space="preserve"> 2021 :</w:t>
      </w:r>
      <w:r w:rsidR="000413C4" w:rsidRPr="00C64535">
        <w:rPr>
          <w:rFonts w:ascii="Avenir Next" w:hAnsi="Avenir Next" w:cs="AppleSystemUIFontBold"/>
          <w:color w:val="1F3864" w:themeColor="accent1" w:themeShade="80"/>
          <w:sz w:val="20"/>
          <w:szCs w:val="20"/>
        </w:rPr>
        <w:t xml:space="preserve"> </w:t>
      </w:r>
      <w:r w:rsidRPr="00C64535">
        <w:rPr>
          <w:rFonts w:ascii="Avenir Next" w:hAnsi="Avenir Next" w:cs="AppleSystemUIFontBold"/>
          <w:color w:val="1F3864" w:themeColor="accent1" w:themeShade="80"/>
          <w:sz w:val="20"/>
          <w:szCs w:val="20"/>
        </w:rPr>
        <w:t>Confirmer la sélection de l’échantillon des marques partenaires du programme d’apprentissage</w:t>
      </w:r>
      <w:r w:rsidR="006454DD" w:rsidRPr="00C64535">
        <w:rPr>
          <w:rFonts w:ascii="Avenir Next" w:hAnsi="Avenir Next" w:cs="AppleSystemUIFontBold"/>
          <w:color w:val="1F3864" w:themeColor="accent1" w:themeShade="80"/>
          <w:sz w:val="20"/>
          <w:szCs w:val="20"/>
        </w:rPr>
        <w:t xml:space="preserve"> (D1)</w:t>
      </w:r>
      <w:r w:rsidRPr="00C64535">
        <w:rPr>
          <w:rFonts w:ascii="Avenir Next" w:hAnsi="Avenir Next" w:cs="AppleSystemUIFontBold"/>
          <w:color w:val="1F3864" w:themeColor="accent1" w:themeShade="80"/>
          <w:sz w:val="20"/>
          <w:szCs w:val="20"/>
        </w:rPr>
        <w:t>.</w:t>
      </w:r>
    </w:p>
    <w:p w14:paraId="4A2C72F5" w14:textId="6A9EC5B0" w:rsidR="000413C4" w:rsidRPr="00C64535" w:rsidRDefault="00E20414" w:rsidP="00B60AD8">
      <w:pPr>
        <w:pStyle w:val="Paragraphedeliste"/>
        <w:numPr>
          <w:ilvl w:val="0"/>
          <w:numId w:val="22"/>
        </w:numPr>
        <w:ind w:left="0" w:firstLine="0"/>
        <w:jc w:val="both"/>
        <w:rPr>
          <w:rFonts w:ascii="Avenir Next" w:hAnsi="Avenir Next"/>
          <w:color w:val="1F3864" w:themeColor="accent1" w:themeShade="80"/>
          <w:sz w:val="20"/>
          <w:szCs w:val="20"/>
        </w:rPr>
      </w:pPr>
      <w:r w:rsidRPr="00C64535">
        <w:rPr>
          <w:rFonts w:ascii="Avenir Next" w:hAnsi="Avenir Next" w:cs="AppleSystemUIFontBold"/>
          <w:b/>
          <w:bCs/>
          <w:color w:val="1F3864" w:themeColor="accent1" w:themeShade="80"/>
          <w:sz w:val="20"/>
          <w:szCs w:val="20"/>
        </w:rPr>
        <w:t>Octobre – novembre 2021 :</w:t>
      </w:r>
      <w:r w:rsidRPr="00C64535">
        <w:rPr>
          <w:rFonts w:ascii="Avenir Next" w:hAnsi="Avenir Next" w:cs="AppleSystemUIFontBold"/>
          <w:color w:val="1F3864" w:themeColor="accent1" w:themeShade="80"/>
          <w:sz w:val="20"/>
          <w:szCs w:val="20"/>
        </w:rPr>
        <w:t xml:space="preserve"> </w:t>
      </w:r>
      <w:r w:rsidR="000413C4" w:rsidRPr="00C64535">
        <w:rPr>
          <w:rFonts w:ascii="Avenir Next" w:hAnsi="Avenir Next" w:cs="AppleSystemUIFontBold"/>
          <w:color w:val="1F3864" w:themeColor="accent1" w:themeShade="80"/>
          <w:sz w:val="20"/>
          <w:szCs w:val="20"/>
        </w:rPr>
        <w:t>Préparer et mener des entretiens qualitatifs-semi</w:t>
      </w:r>
      <w:r w:rsidRPr="00C64535">
        <w:rPr>
          <w:rFonts w:ascii="Avenir Next" w:hAnsi="Avenir Next" w:cs="AppleSystemUIFontBold"/>
          <w:color w:val="1F3864" w:themeColor="accent1" w:themeShade="80"/>
          <w:sz w:val="20"/>
          <w:szCs w:val="20"/>
        </w:rPr>
        <w:t xml:space="preserve"> </w:t>
      </w:r>
      <w:r w:rsidR="000413C4" w:rsidRPr="00C64535">
        <w:rPr>
          <w:rFonts w:ascii="Avenir Next" w:hAnsi="Avenir Next" w:cs="AppleSystemUIFontBold"/>
          <w:color w:val="1F3864" w:themeColor="accent1" w:themeShade="80"/>
          <w:sz w:val="20"/>
          <w:szCs w:val="20"/>
        </w:rPr>
        <w:t xml:space="preserve">directifs </w:t>
      </w:r>
      <w:r w:rsidR="006454DD" w:rsidRPr="00C64535">
        <w:rPr>
          <w:rFonts w:ascii="Avenir Next" w:hAnsi="Avenir Next" w:cs="AppleSystemUIFontBold"/>
          <w:color w:val="1F3864" w:themeColor="accent1" w:themeShade="80"/>
          <w:sz w:val="20"/>
          <w:szCs w:val="20"/>
        </w:rPr>
        <w:t xml:space="preserve">préliminaires </w:t>
      </w:r>
      <w:r w:rsidR="000413C4" w:rsidRPr="00C64535">
        <w:rPr>
          <w:rFonts w:ascii="Avenir Next" w:hAnsi="Avenir Next" w:cs="AppleSystemUIFontBold"/>
          <w:color w:val="1F3864" w:themeColor="accent1" w:themeShade="80"/>
          <w:sz w:val="20"/>
          <w:szCs w:val="20"/>
        </w:rPr>
        <w:t xml:space="preserve">auprès </w:t>
      </w:r>
      <w:r w:rsidRPr="00C64535">
        <w:rPr>
          <w:rFonts w:ascii="Avenir Next" w:hAnsi="Avenir Next" w:cs="AppleSystemUIFontBold"/>
          <w:color w:val="1F3864" w:themeColor="accent1" w:themeShade="80"/>
          <w:sz w:val="20"/>
          <w:szCs w:val="20"/>
        </w:rPr>
        <w:t xml:space="preserve">de l’interlocuteur désigné par chaque marque partenaire, </w:t>
      </w:r>
      <w:r w:rsidR="000413C4" w:rsidRPr="00C64535">
        <w:rPr>
          <w:rFonts w:ascii="Avenir Next" w:hAnsi="Avenir Next" w:cs="AppleSystemUIFontBold"/>
          <w:color w:val="1F3864" w:themeColor="accent1" w:themeShade="80"/>
          <w:sz w:val="20"/>
          <w:szCs w:val="20"/>
        </w:rPr>
        <w:t xml:space="preserve">pour </w:t>
      </w:r>
      <w:r w:rsidRPr="00C64535">
        <w:rPr>
          <w:rFonts w:ascii="Avenir Next" w:hAnsi="Avenir Next" w:cs="AppleSystemUIFontBold"/>
          <w:color w:val="1F3864" w:themeColor="accent1" w:themeShade="80"/>
          <w:sz w:val="20"/>
          <w:szCs w:val="20"/>
        </w:rPr>
        <w:t>identifier leur</w:t>
      </w:r>
      <w:r w:rsidR="006E35AA" w:rsidRPr="00C64535">
        <w:rPr>
          <w:rFonts w:ascii="Avenir Next" w:hAnsi="Avenir Next" w:cs="AppleSystemUIFontBold"/>
          <w:color w:val="1F3864" w:themeColor="accent1" w:themeShade="80"/>
          <w:sz w:val="20"/>
          <w:szCs w:val="20"/>
        </w:rPr>
        <w:t>s</w:t>
      </w:r>
      <w:r w:rsidRPr="00C64535">
        <w:rPr>
          <w:rFonts w:ascii="Avenir Next" w:hAnsi="Avenir Next" w:cs="AppleSystemUIFontBold"/>
          <w:color w:val="1F3864" w:themeColor="accent1" w:themeShade="80"/>
          <w:sz w:val="20"/>
          <w:szCs w:val="20"/>
        </w:rPr>
        <w:t xml:space="preserve"> régime</w:t>
      </w:r>
      <w:r w:rsidR="006E35AA" w:rsidRPr="00C64535">
        <w:rPr>
          <w:rFonts w:ascii="Avenir Next" w:hAnsi="Avenir Next" w:cs="AppleSystemUIFontBold"/>
          <w:color w:val="1F3864" w:themeColor="accent1" w:themeShade="80"/>
          <w:sz w:val="20"/>
          <w:szCs w:val="20"/>
        </w:rPr>
        <w:t>s</w:t>
      </w:r>
      <w:r w:rsidRPr="00C64535">
        <w:rPr>
          <w:rFonts w:ascii="Avenir Next" w:hAnsi="Avenir Next" w:cs="AppleSystemUIFontBold"/>
          <w:color w:val="1F3864" w:themeColor="accent1" w:themeShade="80"/>
          <w:sz w:val="20"/>
          <w:szCs w:val="20"/>
        </w:rPr>
        <w:t xml:space="preserve"> de conception</w:t>
      </w:r>
      <w:r w:rsidR="006454DD" w:rsidRPr="00C64535">
        <w:rPr>
          <w:rFonts w:ascii="Avenir Next" w:hAnsi="Avenir Next" w:cs="AppleSystemUIFontBold"/>
          <w:color w:val="1F3864" w:themeColor="accent1" w:themeShade="80"/>
          <w:sz w:val="20"/>
          <w:szCs w:val="20"/>
        </w:rPr>
        <w:t xml:space="preserve"> (D1)</w:t>
      </w:r>
      <w:r w:rsidR="000413C4" w:rsidRPr="00C64535">
        <w:rPr>
          <w:rFonts w:ascii="Avenir Next" w:hAnsi="Avenir Next"/>
          <w:color w:val="1F3864" w:themeColor="accent1" w:themeShade="80"/>
          <w:sz w:val="20"/>
          <w:szCs w:val="20"/>
        </w:rPr>
        <w:t>.</w:t>
      </w:r>
    </w:p>
    <w:p w14:paraId="2642FE37" w14:textId="62BBDD5F" w:rsidR="000413C4" w:rsidRPr="00C64535" w:rsidRDefault="00E20414" w:rsidP="00B60AD8">
      <w:pPr>
        <w:pStyle w:val="Paragraphedeliste"/>
        <w:numPr>
          <w:ilvl w:val="0"/>
          <w:numId w:val="22"/>
        </w:numPr>
        <w:ind w:left="0" w:firstLine="0"/>
        <w:jc w:val="both"/>
        <w:rPr>
          <w:rFonts w:ascii="Avenir Next" w:hAnsi="Avenir Next" w:cs="AppleSystemUIFontBold"/>
          <w:color w:val="1F3864" w:themeColor="accent1" w:themeShade="80"/>
          <w:sz w:val="20"/>
          <w:szCs w:val="20"/>
        </w:rPr>
      </w:pPr>
      <w:r w:rsidRPr="00C64535">
        <w:rPr>
          <w:rFonts w:ascii="Avenir Next" w:hAnsi="Avenir Next" w:cs="AppleSystemUIFontBold"/>
          <w:b/>
          <w:bCs/>
          <w:color w:val="1F3864" w:themeColor="accent1" w:themeShade="80"/>
          <w:sz w:val="20"/>
          <w:szCs w:val="20"/>
        </w:rPr>
        <w:t>Décembre</w:t>
      </w:r>
      <w:r w:rsidR="000413C4" w:rsidRPr="00C64535">
        <w:rPr>
          <w:rFonts w:ascii="Avenir Next" w:hAnsi="Avenir Next" w:cs="AppleSystemUIFontBold"/>
          <w:b/>
          <w:bCs/>
          <w:color w:val="1F3864" w:themeColor="accent1" w:themeShade="80"/>
          <w:sz w:val="20"/>
          <w:szCs w:val="20"/>
        </w:rPr>
        <w:t xml:space="preserve"> – </w:t>
      </w:r>
      <w:r w:rsidRPr="00C64535">
        <w:rPr>
          <w:rFonts w:ascii="Avenir Next" w:hAnsi="Avenir Next" w:cs="AppleSystemUIFontBold"/>
          <w:b/>
          <w:bCs/>
          <w:color w:val="1F3864" w:themeColor="accent1" w:themeShade="80"/>
          <w:sz w:val="20"/>
          <w:szCs w:val="20"/>
        </w:rPr>
        <w:t>janvier</w:t>
      </w:r>
      <w:r w:rsidR="000413C4" w:rsidRPr="00C64535">
        <w:rPr>
          <w:rFonts w:ascii="Avenir Next" w:hAnsi="Avenir Next" w:cs="AppleSystemUIFontBold"/>
          <w:b/>
          <w:bCs/>
          <w:color w:val="1F3864" w:themeColor="accent1" w:themeShade="80"/>
          <w:sz w:val="20"/>
          <w:szCs w:val="20"/>
        </w:rPr>
        <w:t xml:space="preserve"> 2021</w:t>
      </w:r>
      <w:r w:rsidR="000413C4" w:rsidRPr="00C64535">
        <w:rPr>
          <w:rFonts w:ascii="Avenir Next" w:hAnsi="Avenir Next" w:cs="AppleSystemUIFontBold"/>
          <w:color w:val="1F3864" w:themeColor="accent1" w:themeShade="80"/>
          <w:sz w:val="20"/>
          <w:szCs w:val="20"/>
        </w:rPr>
        <w:t xml:space="preserve"> : En suivant une démarche collaborative avec les marques partenaires (méthodologie de </w:t>
      </w:r>
      <w:r w:rsidR="000413C4" w:rsidRPr="00A01EA1">
        <w:rPr>
          <w:rFonts w:ascii="Avenir Next" w:hAnsi="Avenir Next" w:cs="AppleSystemUIFontBold"/>
          <w:i/>
          <w:iCs/>
          <w:color w:val="1F3864" w:themeColor="accent1" w:themeShade="80"/>
          <w:sz w:val="20"/>
          <w:szCs w:val="20"/>
        </w:rPr>
        <w:t>Design Thinking</w:t>
      </w:r>
      <w:r w:rsidR="000413C4" w:rsidRPr="00C64535">
        <w:rPr>
          <w:rFonts w:ascii="Avenir Next" w:hAnsi="Avenir Next" w:cs="AppleSystemUIFontBold"/>
          <w:color w:val="1F3864" w:themeColor="accent1" w:themeShade="80"/>
          <w:sz w:val="20"/>
          <w:szCs w:val="20"/>
        </w:rPr>
        <w:t xml:space="preserve">), co-concevoir </w:t>
      </w:r>
      <w:r w:rsidRPr="00C64535">
        <w:rPr>
          <w:rFonts w:ascii="Avenir Next" w:hAnsi="Avenir Next" w:cs="AppleSystemUIFontBold"/>
          <w:color w:val="1F3864" w:themeColor="accent1" w:themeShade="80"/>
          <w:sz w:val="20"/>
          <w:szCs w:val="20"/>
        </w:rPr>
        <w:t>le cahier des charges d’un</w:t>
      </w:r>
      <w:r w:rsidR="000413C4" w:rsidRPr="00C64535">
        <w:rPr>
          <w:rFonts w:ascii="Avenir Next" w:hAnsi="Avenir Next" w:cs="AppleSystemUIFontBold"/>
          <w:color w:val="1F3864" w:themeColor="accent1" w:themeShade="80"/>
          <w:sz w:val="20"/>
          <w:szCs w:val="20"/>
        </w:rPr>
        <w:t xml:space="preserve"> prototype de formation qui inclura </w:t>
      </w:r>
      <w:r w:rsidR="006454DD" w:rsidRPr="00C64535">
        <w:rPr>
          <w:rFonts w:ascii="Avenir Next" w:hAnsi="Avenir Next" w:cs="AppleSystemUIFontBold"/>
          <w:color w:val="1F3864" w:themeColor="accent1" w:themeShade="80"/>
          <w:sz w:val="20"/>
          <w:szCs w:val="20"/>
        </w:rPr>
        <w:t xml:space="preserve">le portrait-robot du travailleur du textile de demain ; mais également </w:t>
      </w:r>
      <w:r w:rsidR="000413C4" w:rsidRPr="00C64535">
        <w:rPr>
          <w:rFonts w:ascii="Avenir Next" w:hAnsi="Avenir Next" w:cs="AppleSystemUIFontBold"/>
          <w:color w:val="1F3864" w:themeColor="accent1" w:themeShade="80"/>
          <w:sz w:val="20"/>
          <w:szCs w:val="20"/>
        </w:rPr>
        <w:t xml:space="preserve">les axes </w:t>
      </w:r>
      <w:r w:rsidR="006454DD" w:rsidRPr="00C64535">
        <w:rPr>
          <w:rFonts w:ascii="Avenir Next" w:hAnsi="Avenir Next" w:cs="AppleSystemUIFontBold"/>
          <w:color w:val="1F3864" w:themeColor="accent1" w:themeShade="80"/>
          <w:sz w:val="20"/>
          <w:szCs w:val="20"/>
        </w:rPr>
        <w:t xml:space="preserve">pédagogiques </w:t>
      </w:r>
      <w:r w:rsidR="000413C4" w:rsidRPr="00C64535">
        <w:rPr>
          <w:rFonts w:ascii="Avenir Next" w:hAnsi="Avenir Next" w:cs="AppleSystemUIFontBold"/>
          <w:color w:val="1F3864" w:themeColor="accent1" w:themeShade="80"/>
          <w:sz w:val="20"/>
          <w:szCs w:val="20"/>
        </w:rPr>
        <w:t xml:space="preserve">à tester, </w:t>
      </w:r>
      <w:r w:rsidR="006454DD" w:rsidRPr="00C64535">
        <w:rPr>
          <w:rFonts w:ascii="Avenir Next" w:hAnsi="Avenir Next" w:cs="AppleSystemUIFontBold"/>
          <w:color w:val="1F3864" w:themeColor="accent1" w:themeShade="80"/>
          <w:sz w:val="20"/>
          <w:szCs w:val="20"/>
        </w:rPr>
        <w:t xml:space="preserve">leur </w:t>
      </w:r>
      <w:r w:rsidR="000413C4" w:rsidRPr="00C64535">
        <w:rPr>
          <w:rFonts w:ascii="Avenir Next" w:hAnsi="Avenir Next" w:cs="AppleSystemUIFontBold"/>
          <w:color w:val="1F3864" w:themeColor="accent1" w:themeShade="80"/>
          <w:sz w:val="20"/>
          <w:szCs w:val="20"/>
        </w:rPr>
        <w:t>format</w:t>
      </w:r>
      <w:r w:rsidR="006454DD" w:rsidRPr="00C64535">
        <w:rPr>
          <w:rFonts w:ascii="Avenir Next" w:hAnsi="Avenir Next" w:cs="AppleSystemUIFontBold"/>
          <w:color w:val="1F3864" w:themeColor="accent1" w:themeShade="80"/>
          <w:sz w:val="20"/>
          <w:szCs w:val="20"/>
        </w:rPr>
        <w:t xml:space="preserve"> </w:t>
      </w:r>
      <w:r w:rsidR="000413C4" w:rsidRPr="00C64535">
        <w:rPr>
          <w:rFonts w:ascii="Avenir Next" w:hAnsi="Avenir Next" w:cs="AppleSystemUIFontBold"/>
          <w:color w:val="1F3864" w:themeColor="accent1" w:themeShade="80"/>
          <w:sz w:val="20"/>
          <w:szCs w:val="20"/>
        </w:rPr>
        <w:t xml:space="preserve">et </w:t>
      </w:r>
      <w:r w:rsidR="006454DD" w:rsidRPr="00C64535">
        <w:rPr>
          <w:rFonts w:ascii="Avenir Next" w:hAnsi="Avenir Next" w:cs="AppleSystemUIFontBold"/>
          <w:color w:val="1F3864" w:themeColor="accent1" w:themeShade="80"/>
          <w:sz w:val="20"/>
          <w:szCs w:val="20"/>
        </w:rPr>
        <w:t xml:space="preserve">le </w:t>
      </w:r>
      <w:r w:rsidR="000413C4" w:rsidRPr="00C64535">
        <w:rPr>
          <w:rFonts w:ascii="Avenir Next" w:hAnsi="Avenir Next" w:cs="AppleSystemUIFontBold"/>
          <w:color w:val="1F3864" w:themeColor="accent1" w:themeShade="80"/>
          <w:sz w:val="20"/>
          <w:szCs w:val="20"/>
        </w:rPr>
        <w:t>mode opératoire</w:t>
      </w:r>
      <w:r w:rsidR="006454DD" w:rsidRPr="00C64535">
        <w:rPr>
          <w:rFonts w:ascii="Avenir Next" w:hAnsi="Avenir Next" w:cs="AppleSystemUIFontBold"/>
          <w:color w:val="1F3864" w:themeColor="accent1" w:themeShade="80"/>
          <w:sz w:val="20"/>
          <w:szCs w:val="20"/>
        </w:rPr>
        <w:t xml:space="preserve"> de l’apprentissage (D2ai)</w:t>
      </w:r>
      <w:r w:rsidR="000413C4" w:rsidRPr="00C64535">
        <w:rPr>
          <w:rFonts w:ascii="Avenir Next" w:hAnsi="Avenir Next" w:cs="AppleSystemUIFontBold"/>
          <w:color w:val="1F3864" w:themeColor="accent1" w:themeShade="80"/>
          <w:sz w:val="20"/>
          <w:szCs w:val="20"/>
        </w:rPr>
        <w:t>.</w:t>
      </w:r>
    </w:p>
    <w:p w14:paraId="457BDA88" w14:textId="379252E9" w:rsidR="006454DD" w:rsidRPr="00C64535" w:rsidRDefault="00E20414" w:rsidP="006454DD">
      <w:pPr>
        <w:pStyle w:val="Paragraphedeliste"/>
        <w:numPr>
          <w:ilvl w:val="0"/>
          <w:numId w:val="22"/>
        </w:numPr>
        <w:ind w:left="0" w:firstLine="0"/>
        <w:jc w:val="both"/>
        <w:rPr>
          <w:rFonts w:ascii="Avenir Next" w:hAnsi="Avenir Next" w:cs="AppleSystemUIFontBold"/>
          <w:color w:val="1F3864" w:themeColor="accent1" w:themeShade="80"/>
          <w:sz w:val="20"/>
          <w:szCs w:val="20"/>
        </w:rPr>
      </w:pPr>
      <w:r w:rsidRPr="00C64535">
        <w:rPr>
          <w:rFonts w:ascii="Avenir Next" w:hAnsi="Avenir Next" w:cs="AppleSystemUIFontBold"/>
          <w:b/>
          <w:bCs/>
          <w:color w:val="1F3864" w:themeColor="accent1" w:themeShade="80"/>
          <w:sz w:val="20"/>
          <w:szCs w:val="20"/>
        </w:rPr>
        <w:t>Février</w:t>
      </w:r>
      <w:r w:rsidR="000413C4" w:rsidRPr="00C64535">
        <w:rPr>
          <w:rFonts w:ascii="Avenir Next" w:hAnsi="Avenir Next" w:cs="AppleSystemUIFontBold"/>
          <w:b/>
          <w:bCs/>
          <w:color w:val="1F3864" w:themeColor="accent1" w:themeShade="80"/>
          <w:sz w:val="20"/>
          <w:szCs w:val="20"/>
        </w:rPr>
        <w:t xml:space="preserve"> 2021</w:t>
      </w:r>
      <w:r w:rsidR="000413C4" w:rsidRPr="00C64535">
        <w:rPr>
          <w:rFonts w:ascii="Avenir Next" w:hAnsi="Avenir Next" w:cs="AppleSystemUIFontBold"/>
          <w:color w:val="1F3864" w:themeColor="accent1" w:themeShade="80"/>
          <w:sz w:val="20"/>
          <w:szCs w:val="20"/>
        </w:rPr>
        <w:t xml:space="preserve"> : </w:t>
      </w:r>
      <w:r w:rsidRPr="00C64535">
        <w:rPr>
          <w:rFonts w:ascii="Avenir Next" w:hAnsi="Avenir Next" w:cs="AppleSystemUIFontBold"/>
          <w:color w:val="1F3864" w:themeColor="accent1" w:themeShade="80"/>
          <w:sz w:val="20"/>
          <w:szCs w:val="20"/>
        </w:rPr>
        <w:t>Lors de l’i</w:t>
      </w:r>
      <w:r w:rsidR="000413C4" w:rsidRPr="00C64535">
        <w:rPr>
          <w:rFonts w:ascii="Avenir Next" w:hAnsi="Avenir Next" w:cs="AppleSystemUIFontBold"/>
          <w:color w:val="1F3864" w:themeColor="accent1" w:themeShade="80"/>
          <w:sz w:val="20"/>
          <w:szCs w:val="20"/>
        </w:rPr>
        <w:t>ntégr</w:t>
      </w:r>
      <w:r w:rsidRPr="00C64535">
        <w:rPr>
          <w:rFonts w:ascii="Avenir Next" w:hAnsi="Avenir Next" w:cs="AppleSystemUIFontBold"/>
          <w:color w:val="1F3864" w:themeColor="accent1" w:themeShade="80"/>
          <w:sz w:val="20"/>
          <w:szCs w:val="20"/>
        </w:rPr>
        <w:t xml:space="preserve">ation et le </w:t>
      </w:r>
      <w:r w:rsidR="000413C4" w:rsidRPr="00C64535">
        <w:rPr>
          <w:rFonts w:ascii="Avenir Next" w:hAnsi="Avenir Next" w:cs="AppleSystemUIFontBold"/>
          <w:color w:val="1F3864" w:themeColor="accent1" w:themeShade="80"/>
          <w:sz w:val="20"/>
          <w:szCs w:val="20"/>
        </w:rPr>
        <w:t>mont</w:t>
      </w:r>
      <w:r w:rsidRPr="00C64535">
        <w:rPr>
          <w:rFonts w:ascii="Avenir Next" w:hAnsi="Avenir Next" w:cs="AppleSystemUIFontBold"/>
          <w:color w:val="1F3864" w:themeColor="accent1" w:themeShade="80"/>
          <w:sz w:val="20"/>
          <w:szCs w:val="20"/>
        </w:rPr>
        <w:t>age de</w:t>
      </w:r>
      <w:r w:rsidR="000413C4" w:rsidRPr="00C64535">
        <w:rPr>
          <w:rFonts w:ascii="Avenir Next" w:hAnsi="Avenir Next" w:cs="AppleSystemUIFontBold"/>
          <w:color w:val="1F3864" w:themeColor="accent1" w:themeShade="80"/>
          <w:sz w:val="20"/>
          <w:szCs w:val="20"/>
        </w:rPr>
        <w:t xml:space="preserve"> la formation </w:t>
      </w:r>
      <w:r w:rsidRPr="00C64535">
        <w:rPr>
          <w:rFonts w:ascii="Avenir Next" w:hAnsi="Avenir Next" w:cs="AppleSystemUIFontBold"/>
          <w:color w:val="1F3864" w:themeColor="accent1" w:themeShade="80"/>
          <w:sz w:val="20"/>
          <w:szCs w:val="20"/>
        </w:rPr>
        <w:t>mené par les</w:t>
      </w:r>
      <w:r w:rsidR="000413C4" w:rsidRPr="00C64535">
        <w:rPr>
          <w:rFonts w:ascii="Avenir Next" w:hAnsi="Avenir Next" w:cs="AppleSystemUIFontBold"/>
          <w:color w:val="1F3864" w:themeColor="accent1" w:themeShade="80"/>
          <w:sz w:val="20"/>
          <w:szCs w:val="20"/>
        </w:rPr>
        <w:t xml:space="preserve"> partenaires pédagogiques</w:t>
      </w:r>
      <w:r w:rsidRPr="00C64535">
        <w:rPr>
          <w:rFonts w:ascii="Avenir Next" w:hAnsi="Avenir Next" w:cs="AppleSystemUIFontBold"/>
          <w:color w:val="1F3864" w:themeColor="accent1" w:themeShade="80"/>
          <w:sz w:val="20"/>
          <w:szCs w:val="20"/>
        </w:rPr>
        <w:t>,</w:t>
      </w:r>
      <w:r w:rsidR="000413C4" w:rsidRPr="00C64535">
        <w:rPr>
          <w:rFonts w:ascii="Avenir Next" w:hAnsi="Avenir Next" w:cs="AppleSystemUIFontBold"/>
          <w:color w:val="1F3864" w:themeColor="accent1" w:themeShade="80"/>
          <w:sz w:val="20"/>
          <w:szCs w:val="20"/>
        </w:rPr>
        <w:t xml:space="preserve"> </w:t>
      </w:r>
      <w:r w:rsidR="006454DD" w:rsidRPr="00C64535">
        <w:rPr>
          <w:rFonts w:ascii="Avenir Next" w:hAnsi="Avenir Next" w:cs="AppleSystemUIFontBold"/>
          <w:color w:val="1F3864" w:themeColor="accent1" w:themeShade="80"/>
          <w:sz w:val="20"/>
          <w:szCs w:val="20"/>
        </w:rPr>
        <w:t>catalyser les variables de vulnérabilités en compétences (D2aii)</w:t>
      </w:r>
      <w:r w:rsidRPr="00C64535">
        <w:rPr>
          <w:rFonts w:ascii="Avenir Next" w:hAnsi="Avenir Next" w:cs="AppleSystemUIFontBold"/>
          <w:color w:val="1F3864" w:themeColor="accent1" w:themeShade="80"/>
          <w:sz w:val="20"/>
          <w:szCs w:val="20"/>
        </w:rPr>
        <w:t xml:space="preserve">. </w:t>
      </w:r>
    </w:p>
    <w:p w14:paraId="06DED859" w14:textId="77777777" w:rsidR="0084067A" w:rsidRPr="00C64535" w:rsidRDefault="006454DD" w:rsidP="0084067A">
      <w:pPr>
        <w:pStyle w:val="Paragraphedeliste"/>
        <w:numPr>
          <w:ilvl w:val="0"/>
          <w:numId w:val="22"/>
        </w:numPr>
        <w:ind w:left="0" w:firstLine="0"/>
        <w:jc w:val="both"/>
        <w:rPr>
          <w:rFonts w:ascii="Avenir Next" w:hAnsi="Avenir Next" w:cs="AppleSystemUIFontBold"/>
          <w:color w:val="1F3864" w:themeColor="accent1" w:themeShade="80"/>
          <w:sz w:val="20"/>
          <w:szCs w:val="20"/>
        </w:rPr>
      </w:pPr>
      <w:r w:rsidRPr="00C64535">
        <w:rPr>
          <w:rFonts w:ascii="Avenir Next" w:hAnsi="Avenir Next" w:cs="AppleSystemUIFontBold"/>
          <w:b/>
          <w:bCs/>
          <w:color w:val="1F3864" w:themeColor="accent1" w:themeShade="80"/>
          <w:sz w:val="20"/>
          <w:szCs w:val="20"/>
        </w:rPr>
        <w:t>Mars</w:t>
      </w:r>
      <w:r w:rsidR="000413C4" w:rsidRPr="00C64535">
        <w:rPr>
          <w:rFonts w:ascii="Avenir Next" w:hAnsi="Avenir Next" w:cs="AppleSystemUIFontBold"/>
          <w:b/>
          <w:bCs/>
          <w:color w:val="1F3864" w:themeColor="accent1" w:themeShade="80"/>
          <w:sz w:val="20"/>
          <w:szCs w:val="20"/>
        </w:rPr>
        <w:t xml:space="preserve"> 2021- </w:t>
      </w:r>
      <w:r w:rsidRPr="00C64535">
        <w:rPr>
          <w:rFonts w:ascii="Avenir Next" w:hAnsi="Avenir Next" w:cs="AppleSystemUIFontBold"/>
          <w:b/>
          <w:bCs/>
          <w:color w:val="1F3864" w:themeColor="accent1" w:themeShade="80"/>
          <w:sz w:val="20"/>
          <w:szCs w:val="20"/>
        </w:rPr>
        <w:t>avril</w:t>
      </w:r>
      <w:r w:rsidR="000413C4" w:rsidRPr="00C64535">
        <w:rPr>
          <w:rFonts w:ascii="Avenir Next" w:hAnsi="Avenir Next" w:cs="AppleSystemUIFontBold"/>
          <w:b/>
          <w:bCs/>
          <w:color w:val="1F3864" w:themeColor="accent1" w:themeShade="80"/>
          <w:sz w:val="20"/>
          <w:szCs w:val="20"/>
        </w:rPr>
        <w:t xml:space="preserve"> 2022 :</w:t>
      </w:r>
      <w:r w:rsidR="000413C4" w:rsidRPr="00C64535">
        <w:rPr>
          <w:rFonts w:ascii="Avenir Next" w:hAnsi="Avenir Next" w:cs="AppleSystemUIFontBold"/>
          <w:color w:val="1F3864" w:themeColor="accent1" w:themeShade="80"/>
          <w:sz w:val="20"/>
          <w:szCs w:val="20"/>
        </w:rPr>
        <w:t xml:space="preserve"> Préparer puis mener des entretiens qualitatifs-semi directifs </w:t>
      </w:r>
      <w:r w:rsidRPr="00C64535">
        <w:rPr>
          <w:rFonts w:ascii="Avenir Next" w:hAnsi="Avenir Next" w:cs="AppleSystemUIFontBold"/>
          <w:color w:val="1F3864" w:themeColor="accent1" w:themeShade="80"/>
          <w:sz w:val="20"/>
          <w:szCs w:val="20"/>
        </w:rPr>
        <w:t>auprès</w:t>
      </w:r>
      <w:r w:rsidR="000413C4" w:rsidRPr="00C64535">
        <w:rPr>
          <w:rFonts w:ascii="Avenir Next" w:hAnsi="Avenir Next" w:cs="AppleSystemUIFontBold"/>
          <w:color w:val="1F3864" w:themeColor="accent1" w:themeShade="80"/>
          <w:sz w:val="20"/>
          <w:szCs w:val="20"/>
        </w:rPr>
        <w:t xml:space="preserve"> </w:t>
      </w:r>
      <w:r w:rsidRPr="00C64535">
        <w:rPr>
          <w:rFonts w:ascii="Avenir Next" w:hAnsi="Avenir Next" w:cs="AppleSystemUIFontBold"/>
          <w:color w:val="1F3864" w:themeColor="accent1" w:themeShade="80"/>
          <w:sz w:val="20"/>
          <w:szCs w:val="20"/>
        </w:rPr>
        <w:t>marques partenaires pour</w:t>
      </w:r>
      <w:r w:rsidRPr="00C64535">
        <w:rPr>
          <w:rFonts w:ascii="Avenir Next" w:hAnsi="Avenir Next" w:cs="Calibri"/>
          <w:color w:val="1F3864" w:themeColor="accent1" w:themeShade="80"/>
          <w:sz w:val="20"/>
          <w:szCs w:val="20"/>
        </w:rPr>
        <w:t xml:space="preserve"> documenter</w:t>
      </w:r>
      <w:r w:rsidRPr="00C64535">
        <w:rPr>
          <w:rFonts w:ascii="Avenir Next" w:hAnsi="Avenir Next"/>
          <w:color w:val="1F3864" w:themeColor="accent1" w:themeShade="80"/>
          <w:sz w:val="20"/>
          <w:szCs w:val="20"/>
        </w:rPr>
        <w:t xml:space="preserve"> un lien entre le dispositif de formation et la perception de l’activité́ de production (D2b</w:t>
      </w:r>
      <w:r w:rsidR="0084067A" w:rsidRPr="00C64535">
        <w:rPr>
          <w:rFonts w:ascii="Avenir Next" w:hAnsi="Avenir Next"/>
          <w:color w:val="1F3864" w:themeColor="accent1" w:themeShade="80"/>
          <w:sz w:val="20"/>
          <w:szCs w:val="20"/>
        </w:rPr>
        <w:t>i</w:t>
      </w:r>
      <w:r w:rsidRPr="00C64535">
        <w:rPr>
          <w:rFonts w:ascii="Avenir Next" w:hAnsi="Avenir Next"/>
          <w:color w:val="1F3864" w:themeColor="accent1" w:themeShade="80"/>
          <w:sz w:val="20"/>
          <w:szCs w:val="20"/>
        </w:rPr>
        <w:t>).</w:t>
      </w:r>
    </w:p>
    <w:p w14:paraId="5DE6FB17" w14:textId="35E58FDA" w:rsidR="000413C4" w:rsidRPr="00C64535" w:rsidRDefault="0084067A" w:rsidP="0084067A">
      <w:pPr>
        <w:pStyle w:val="Paragraphedeliste"/>
        <w:numPr>
          <w:ilvl w:val="0"/>
          <w:numId w:val="22"/>
        </w:numPr>
        <w:ind w:left="0" w:firstLine="0"/>
        <w:jc w:val="both"/>
        <w:rPr>
          <w:rFonts w:ascii="Avenir Next" w:hAnsi="Avenir Next" w:cs="AppleSystemUIFontBold"/>
          <w:color w:val="1F3864" w:themeColor="accent1" w:themeShade="80"/>
          <w:sz w:val="20"/>
          <w:szCs w:val="20"/>
        </w:rPr>
      </w:pPr>
      <w:r w:rsidRPr="00C64535">
        <w:rPr>
          <w:rFonts w:ascii="Avenir Next" w:hAnsi="Avenir Next" w:cs="AppleSystemUIFontBold"/>
          <w:b/>
          <w:bCs/>
          <w:color w:val="1F3864" w:themeColor="accent1" w:themeShade="80"/>
          <w:sz w:val="20"/>
          <w:szCs w:val="20"/>
        </w:rPr>
        <w:t>Mai</w:t>
      </w:r>
      <w:r w:rsidR="000413C4" w:rsidRPr="00C64535">
        <w:rPr>
          <w:rFonts w:ascii="Avenir Next" w:hAnsi="Avenir Next" w:cs="AppleSystemUIFontBold"/>
          <w:b/>
          <w:bCs/>
          <w:color w:val="1F3864" w:themeColor="accent1" w:themeShade="80"/>
          <w:sz w:val="20"/>
          <w:szCs w:val="20"/>
        </w:rPr>
        <w:t xml:space="preserve"> – jui</w:t>
      </w:r>
      <w:r w:rsidRPr="00C64535">
        <w:rPr>
          <w:rFonts w:ascii="Avenir Next" w:hAnsi="Avenir Next" w:cs="AppleSystemUIFontBold"/>
          <w:b/>
          <w:bCs/>
          <w:color w:val="1F3864" w:themeColor="accent1" w:themeShade="80"/>
          <w:sz w:val="20"/>
          <w:szCs w:val="20"/>
        </w:rPr>
        <w:t>n</w:t>
      </w:r>
      <w:r w:rsidR="000413C4" w:rsidRPr="00C64535">
        <w:rPr>
          <w:rFonts w:ascii="Avenir Next" w:hAnsi="Avenir Next" w:cs="AppleSystemUIFontBold"/>
          <w:b/>
          <w:bCs/>
          <w:color w:val="1F3864" w:themeColor="accent1" w:themeShade="80"/>
          <w:sz w:val="20"/>
          <w:szCs w:val="20"/>
        </w:rPr>
        <w:t xml:space="preserve"> 2022 :</w:t>
      </w:r>
      <w:r w:rsidR="000413C4" w:rsidRPr="00C64535">
        <w:rPr>
          <w:rFonts w:ascii="Avenir Next" w:hAnsi="Avenir Next" w:cs="AppleSystemUIFontBold"/>
          <w:color w:val="1F3864" w:themeColor="accent1" w:themeShade="80"/>
          <w:sz w:val="20"/>
          <w:szCs w:val="20"/>
        </w:rPr>
        <w:t xml:space="preserve"> </w:t>
      </w:r>
      <w:r w:rsidRPr="00C64535">
        <w:rPr>
          <w:rFonts w:ascii="Avenir Next" w:hAnsi="Avenir Next"/>
          <w:color w:val="1F3864" w:themeColor="accent1" w:themeShade="80"/>
          <w:sz w:val="20"/>
          <w:szCs w:val="20"/>
        </w:rPr>
        <w:t xml:space="preserve">Catalyser les variables de vulnérabilités organisationnelles avec le </w:t>
      </w:r>
      <w:r w:rsidRPr="00C64535">
        <w:rPr>
          <w:rFonts w:ascii="Avenir Next" w:eastAsiaTheme="minorHAnsi" w:hAnsi="Avenir Next" w:cs="Arial"/>
          <w:color w:val="1F3864" w:themeColor="accent1" w:themeShade="80"/>
          <w:sz w:val="20"/>
          <w:szCs w:val="20"/>
          <w:lang w:eastAsia="en-US"/>
        </w:rPr>
        <w:t>C</w:t>
      </w:r>
      <w:r w:rsidRPr="00C64535">
        <w:rPr>
          <w:rFonts w:ascii="Avenir Next" w:hAnsi="Avenir Next" w:cs="Arial"/>
          <w:color w:val="1F3864" w:themeColor="accent1" w:themeShade="80"/>
          <w:sz w:val="20"/>
          <w:szCs w:val="20"/>
        </w:rPr>
        <w:t xml:space="preserve">entre </w:t>
      </w:r>
      <w:r w:rsidRPr="00C64535">
        <w:rPr>
          <w:rFonts w:ascii="Avenir Next" w:eastAsiaTheme="minorHAnsi" w:hAnsi="Avenir Next" w:cs="Arial"/>
          <w:color w:val="1F3864" w:themeColor="accent1" w:themeShade="80"/>
          <w:sz w:val="20"/>
          <w:szCs w:val="20"/>
          <w:lang w:eastAsia="en-US"/>
        </w:rPr>
        <w:t>S</w:t>
      </w:r>
      <w:r w:rsidRPr="00C64535">
        <w:rPr>
          <w:rFonts w:ascii="Avenir Next" w:hAnsi="Avenir Next" w:cs="Arial"/>
          <w:color w:val="1F3864" w:themeColor="accent1" w:themeShade="80"/>
          <w:sz w:val="20"/>
          <w:szCs w:val="20"/>
        </w:rPr>
        <w:t xml:space="preserve">cientifique de </w:t>
      </w:r>
      <w:r w:rsidRPr="00C64535">
        <w:rPr>
          <w:rFonts w:ascii="Avenir Next" w:eastAsiaTheme="minorHAnsi" w:hAnsi="Avenir Next" w:cs="Arial"/>
          <w:color w:val="1F3864" w:themeColor="accent1" w:themeShade="80"/>
          <w:sz w:val="20"/>
          <w:szCs w:val="20"/>
          <w:lang w:eastAsia="en-US"/>
        </w:rPr>
        <w:t>G</w:t>
      </w:r>
      <w:r w:rsidRPr="00C64535">
        <w:rPr>
          <w:rFonts w:ascii="Avenir Next" w:hAnsi="Avenir Next" w:cs="Arial"/>
          <w:color w:val="1F3864" w:themeColor="accent1" w:themeShade="80"/>
          <w:sz w:val="20"/>
          <w:szCs w:val="20"/>
        </w:rPr>
        <w:t>estion (CGS) des Mines</w:t>
      </w:r>
      <w:r w:rsidRPr="00C64535">
        <w:rPr>
          <w:rFonts w:ascii="Avenir Next" w:hAnsi="Avenir Next"/>
          <w:color w:val="1F3864" w:themeColor="accent1" w:themeShade="80"/>
          <w:sz w:val="20"/>
          <w:szCs w:val="20"/>
        </w:rPr>
        <w:t xml:space="preserve"> (D2</w:t>
      </w:r>
      <w:r w:rsidR="006E35AA" w:rsidRPr="00C64535">
        <w:rPr>
          <w:rFonts w:ascii="Avenir Next" w:hAnsi="Avenir Next"/>
          <w:color w:val="1F3864" w:themeColor="accent1" w:themeShade="80"/>
          <w:sz w:val="20"/>
          <w:szCs w:val="20"/>
        </w:rPr>
        <w:t>b</w:t>
      </w:r>
      <w:r w:rsidRPr="00C64535">
        <w:rPr>
          <w:rFonts w:ascii="Avenir Next" w:hAnsi="Avenir Next"/>
          <w:color w:val="1F3864" w:themeColor="accent1" w:themeShade="80"/>
          <w:sz w:val="20"/>
          <w:szCs w:val="20"/>
        </w:rPr>
        <w:t>ii).</w:t>
      </w:r>
    </w:p>
    <w:p w14:paraId="6FA36EB2" w14:textId="15669C1D" w:rsidR="000413C4" w:rsidRPr="00C64535" w:rsidRDefault="0084067A" w:rsidP="0084067A">
      <w:pPr>
        <w:pStyle w:val="Paragraphedeliste"/>
        <w:numPr>
          <w:ilvl w:val="0"/>
          <w:numId w:val="22"/>
        </w:numPr>
        <w:ind w:left="0" w:firstLine="0"/>
        <w:jc w:val="both"/>
        <w:rPr>
          <w:rFonts w:ascii="Avenir Next" w:hAnsi="Avenir Next" w:cs="AppleSystemUIFontBold"/>
          <w:color w:val="1F3864" w:themeColor="accent1" w:themeShade="80"/>
          <w:sz w:val="20"/>
          <w:szCs w:val="20"/>
        </w:rPr>
      </w:pPr>
      <w:r w:rsidRPr="00C64535">
        <w:rPr>
          <w:rFonts w:ascii="Avenir Next" w:hAnsi="Avenir Next" w:cs="AppleSystemUIFontBold"/>
          <w:b/>
          <w:bCs/>
          <w:color w:val="1F3864" w:themeColor="accent1" w:themeShade="80"/>
          <w:sz w:val="20"/>
          <w:szCs w:val="20"/>
        </w:rPr>
        <w:t>Juillet</w:t>
      </w:r>
      <w:r w:rsidR="000413C4" w:rsidRPr="00C64535">
        <w:rPr>
          <w:rFonts w:ascii="Avenir Next" w:hAnsi="Avenir Next" w:cs="AppleSystemUIFontBold"/>
          <w:b/>
          <w:bCs/>
          <w:color w:val="1F3864" w:themeColor="accent1" w:themeShade="80"/>
          <w:sz w:val="20"/>
          <w:szCs w:val="20"/>
        </w:rPr>
        <w:t xml:space="preserve"> – </w:t>
      </w:r>
      <w:r w:rsidRPr="00C64535">
        <w:rPr>
          <w:rFonts w:ascii="Avenir Next" w:hAnsi="Avenir Next" w:cs="AppleSystemUIFontBold"/>
          <w:b/>
          <w:bCs/>
          <w:color w:val="1F3864" w:themeColor="accent1" w:themeShade="80"/>
          <w:sz w:val="20"/>
          <w:szCs w:val="20"/>
        </w:rPr>
        <w:t>août</w:t>
      </w:r>
      <w:r w:rsidR="000413C4" w:rsidRPr="00C64535">
        <w:rPr>
          <w:rFonts w:ascii="Avenir Next" w:hAnsi="Avenir Next" w:cs="AppleSystemUIFontBold"/>
          <w:b/>
          <w:bCs/>
          <w:color w:val="1F3864" w:themeColor="accent1" w:themeShade="80"/>
          <w:sz w:val="20"/>
          <w:szCs w:val="20"/>
        </w:rPr>
        <w:t xml:space="preserve"> 2022 :</w:t>
      </w:r>
      <w:r w:rsidR="000413C4" w:rsidRPr="00C64535">
        <w:rPr>
          <w:rFonts w:ascii="Avenir Next" w:hAnsi="Avenir Next" w:cs="AppleSystemUIFontBold"/>
          <w:color w:val="1F3864" w:themeColor="accent1" w:themeShade="80"/>
          <w:sz w:val="20"/>
          <w:szCs w:val="20"/>
        </w:rPr>
        <w:t xml:space="preserve"> </w:t>
      </w:r>
      <w:r w:rsidRPr="00C64535">
        <w:rPr>
          <w:rFonts w:ascii="Avenir Next" w:hAnsi="Avenir Next" w:cs="AppleSystemUIFontBold"/>
          <w:color w:val="1F3864" w:themeColor="accent1" w:themeShade="80"/>
          <w:sz w:val="20"/>
          <w:szCs w:val="20"/>
        </w:rPr>
        <w:t xml:space="preserve">Construire la grille locale des vulnérabilités ou Matrice du Care (D2biii). </w:t>
      </w:r>
    </w:p>
    <w:p w14:paraId="6BDA88DD" w14:textId="7CA1DAF0" w:rsidR="000413C4" w:rsidRPr="00C64535" w:rsidRDefault="0084067A" w:rsidP="00B60AD8">
      <w:pPr>
        <w:pStyle w:val="Paragraphedeliste"/>
        <w:numPr>
          <w:ilvl w:val="0"/>
          <w:numId w:val="22"/>
        </w:numPr>
        <w:ind w:left="0" w:firstLine="0"/>
        <w:jc w:val="both"/>
        <w:rPr>
          <w:rFonts w:ascii="Avenir Next" w:hAnsi="Avenir Next" w:cs="AppleSystemUIFontBold"/>
          <w:color w:val="1F3864" w:themeColor="accent1" w:themeShade="80"/>
          <w:sz w:val="20"/>
          <w:szCs w:val="20"/>
        </w:rPr>
      </w:pPr>
      <w:r w:rsidRPr="00C64535">
        <w:rPr>
          <w:rFonts w:ascii="Avenir Next" w:hAnsi="Avenir Next" w:cs="AppleSystemUIFontBold"/>
          <w:b/>
          <w:bCs/>
          <w:color w:val="1F3864" w:themeColor="accent1" w:themeShade="80"/>
          <w:sz w:val="20"/>
          <w:szCs w:val="20"/>
        </w:rPr>
        <w:t>Septembre</w:t>
      </w:r>
      <w:r w:rsidR="000413C4" w:rsidRPr="00C64535">
        <w:rPr>
          <w:rFonts w:ascii="Avenir Next" w:hAnsi="Avenir Next" w:cs="AppleSystemUIFontBold"/>
          <w:b/>
          <w:bCs/>
          <w:color w:val="1F3864" w:themeColor="accent1" w:themeShade="80"/>
          <w:sz w:val="20"/>
          <w:szCs w:val="20"/>
        </w:rPr>
        <w:t xml:space="preserve"> – </w:t>
      </w:r>
      <w:r w:rsidRPr="00C64535">
        <w:rPr>
          <w:rFonts w:ascii="Avenir Next" w:hAnsi="Avenir Next" w:cs="AppleSystemUIFontBold"/>
          <w:b/>
          <w:bCs/>
          <w:color w:val="1F3864" w:themeColor="accent1" w:themeShade="80"/>
          <w:sz w:val="20"/>
          <w:szCs w:val="20"/>
        </w:rPr>
        <w:t>décembre</w:t>
      </w:r>
      <w:r w:rsidR="000413C4" w:rsidRPr="00C64535">
        <w:rPr>
          <w:rFonts w:ascii="Avenir Next" w:hAnsi="Avenir Next" w:cs="AppleSystemUIFontBold"/>
          <w:b/>
          <w:bCs/>
          <w:color w:val="1F3864" w:themeColor="accent1" w:themeShade="80"/>
          <w:sz w:val="20"/>
          <w:szCs w:val="20"/>
        </w:rPr>
        <w:t xml:space="preserve"> 2023 :</w:t>
      </w:r>
      <w:r w:rsidR="000413C4" w:rsidRPr="00C64535">
        <w:rPr>
          <w:rFonts w:ascii="Avenir Next" w:hAnsi="Avenir Next" w:cs="AppleSystemUIFontBold"/>
          <w:color w:val="1F3864" w:themeColor="accent1" w:themeShade="80"/>
          <w:sz w:val="20"/>
          <w:szCs w:val="20"/>
        </w:rPr>
        <w:t xml:space="preserve"> </w:t>
      </w:r>
      <w:r w:rsidR="006E35AA" w:rsidRPr="00C64535">
        <w:rPr>
          <w:rFonts w:ascii="Avenir Next" w:hAnsi="Avenir Next" w:cs="AppleSystemUIFontBold"/>
          <w:color w:val="1F3864" w:themeColor="accent1" w:themeShade="80"/>
          <w:sz w:val="20"/>
          <w:szCs w:val="20"/>
        </w:rPr>
        <w:t xml:space="preserve">En collaboration avec le CSG, m’appuyer sur la Matrice du Care pour décrire </w:t>
      </w:r>
      <w:r w:rsidR="006E35AA" w:rsidRPr="00C64535">
        <w:rPr>
          <w:rFonts w:ascii="Avenir Next" w:hAnsi="Avenir Next"/>
          <w:color w:val="1F3864" w:themeColor="accent1" w:themeShade="80"/>
          <w:sz w:val="20"/>
          <w:szCs w:val="20"/>
          <w:shd w:val="clear" w:color="auto" w:fill="FFFFFF"/>
        </w:rPr>
        <w:t>de nouveaux leviers cognitifs de transformation organisationnelle par l’action sociale (D2c)</w:t>
      </w:r>
      <w:r w:rsidR="000413C4" w:rsidRPr="00C64535">
        <w:rPr>
          <w:rFonts w:ascii="Avenir Next" w:hAnsi="Avenir Next" w:cs="AppleSystemUIFontBold"/>
          <w:color w:val="1F3864" w:themeColor="accent1" w:themeShade="80"/>
          <w:sz w:val="20"/>
          <w:szCs w:val="20"/>
        </w:rPr>
        <w:t>.</w:t>
      </w:r>
    </w:p>
    <w:p w14:paraId="39C17D32" w14:textId="77777777" w:rsidR="000413C4" w:rsidRPr="00C64535" w:rsidRDefault="000413C4" w:rsidP="00B60AD8">
      <w:pPr>
        <w:pStyle w:val="Paragraphedeliste"/>
        <w:ind w:left="0"/>
        <w:jc w:val="both"/>
        <w:rPr>
          <w:rFonts w:ascii="Avenir Next" w:hAnsi="Avenir Next" w:cs="AppleSystemUIFontBold"/>
          <w:color w:val="1F3864" w:themeColor="accent1" w:themeShade="80"/>
          <w:sz w:val="20"/>
          <w:szCs w:val="20"/>
        </w:rPr>
      </w:pPr>
    </w:p>
    <w:p w14:paraId="4EECCB31" w14:textId="77777777" w:rsidR="000413C4" w:rsidRPr="00C64535" w:rsidRDefault="000413C4" w:rsidP="00B60AD8">
      <w:pPr>
        <w:jc w:val="both"/>
        <w:rPr>
          <w:rFonts w:ascii="Avenir Next" w:hAnsi="Avenir Next" w:cs="AppleSystemUIFontBold"/>
          <w:color w:val="1F3864" w:themeColor="accent1" w:themeShade="80"/>
          <w:sz w:val="20"/>
          <w:szCs w:val="20"/>
        </w:rPr>
      </w:pPr>
    </w:p>
    <w:p w14:paraId="6D3C0372" w14:textId="14215D07" w:rsidR="000413C4" w:rsidRPr="00C64535" w:rsidRDefault="00DC0BE2" w:rsidP="00B60AD8">
      <w:pPr>
        <w:jc w:val="both"/>
        <w:rPr>
          <w:rFonts w:ascii="Avenir Next" w:hAnsi="Avenir Next"/>
          <w:b/>
          <w:bCs/>
          <w:color w:val="1F3864" w:themeColor="accent1" w:themeShade="80"/>
          <w:sz w:val="20"/>
          <w:szCs w:val="20"/>
        </w:rPr>
      </w:pPr>
      <w:r w:rsidRPr="00C64535">
        <w:rPr>
          <w:rFonts w:ascii="Avenir Next" w:hAnsi="Avenir Next"/>
          <w:b/>
          <w:bCs/>
          <w:color w:val="1F3864" w:themeColor="accent1" w:themeShade="80"/>
          <w:sz w:val="20"/>
          <w:szCs w:val="20"/>
        </w:rPr>
        <w:t>F</w:t>
      </w:r>
      <w:r w:rsidR="000413C4" w:rsidRPr="00C64535">
        <w:rPr>
          <w:rFonts w:ascii="Avenir Next" w:hAnsi="Avenir Next"/>
          <w:b/>
          <w:bCs/>
          <w:color w:val="1F3864" w:themeColor="accent1" w:themeShade="80"/>
          <w:sz w:val="20"/>
          <w:szCs w:val="20"/>
        </w:rPr>
        <w:t>/ LOCALISATION DES TRAVAUX</w:t>
      </w:r>
    </w:p>
    <w:p w14:paraId="325D14CA" w14:textId="77777777" w:rsidR="000413C4" w:rsidRPr="00C64535" w:rsidRDefault="000413C4" w:rsidP="00B60AD8">
      <w:pPr>
        <w:jc w:val="both"/>
        <w:rPr>
          <w:rFonts w:ascii="Avenir Next" w:hAnsi="Avenir Next"/>
          <w:b/>
          <w:bCs/>
          <w:color w:val="1F3864" w:themeColor="accent1" w:themeShade="80"/>
          <w:sz w:val="20"/>
          <w:szCs w:val="20"/>
        </w:rPr>
      </w:pPr>
    </w:p>
    <w:p w14:paraId="37F36446" w14:textId="2A03C504" w:rsidR="000413C4" w:rsidRPr="00C64535" w:rsidRDefault="000413C4" w:rsidP="00B60AD8">
      <w:pPr>
        <w:pStyle w:val="Paragraphedeliste"/>
        <w:numPr>
          <w:ilvl w:val="3"/>
          <w:numId w:val="23"/>
        </w:numPr>
        <w:ind w:left="0" w:firstLine="0"/>
        <w:jc w:val="both"/>
        <w:rPr>
          <w:rFonts w:ascii="Avenir Next" w:hAnsi="Avenir Next"/>
          <w:color w:val="1F3864" w:themeColor="accent1" w:themeShade="80"/>
          <w:sz w:val="20"/>
          <w:szCs w:val="20"/>
        </w:rPr>
      </w:pPr>
      <w:r w:rsidRPr="00C64535">
        <w:rPr>
          <w:rFonts w:ascii="Avenir Next" w:hAnsi="Avenir Next"/>
          <w:b/>
          <w:bCs/>
          <w:color w:val="1F3864" w:themeColor="accent1" w:themeShade="80"/>
          <w:sz w:val="20"/>
          <w:szCs w:val="20"/>
        </w:rPr>
        <w:t xml:space="preserve">Première et deuxième </w:t>
      </w:r>
      <w:r w:rsidR="00730BDB" w:rsidRPr="00C64535">
        <w:rPr>
          <w:rFonts w:ascii="Avenir Next" w:hAnsi="Avenir Next"/>
          <w:b/>
          <w:bCs/>
          <w:color w:val="1F3864" w:themeColor="accent1" w:themeShade="80"/>
          <w:sz w:val="20"/>
          <w:szCs w:val="20"/>
        </w:rPr>
        <w:t>années :</w:t>
      </w:r>
      <w:r w:rsidRPr="00C64535">
        <w:rPr>
          <w:rFonts w:ascii="Avenir Next" w:hAnsi="Avenir Next"/>
          <w:color w:val="1F3864" w:themeColor="accent1" w:themeShade="80"/>
          <w:sz w:val="20"/>
          <w:szCs w:val="20"/>
        </w:rPr>
        <w:t xml:space="preserve"> En télétravail pour le Fonds social </w:t>
      </w:r>
      <w:r w:rsidR="00730BDB" w:rsidRPr="00C64535">
        <w:rPr>
          <w:rFonts w:ascii="Avenir Next" w:hAnsi="Avenir Next"/>
          <w:color w:val="1F3864" w:themeColor="accent1" w:themeShade="80"/>
          <w:sz w:val="20"/>
          <w:szCs w:val="20"/>
        </w:rPr>
        <w:t>B’Lao</w:t>
      </w:r>
      <w:r w:rsidRPr="00C64535">
        <w:rPr>
          <w:rFonts w:ascii="Avenir Next" w:hAnsi="Avenir Next"/>
          <w:color w:val="1F3864" w:themeColor="accent1" w:themeShade="80"/>
          <w:sz w:val="20"/>
          <w:szCs w:val="20"/>
        </w:rPr>
        <w:t xml:space="preserve"> (35%), à l’atelier de La Fabrique ou autre lieu de formation (20%), au laboratoire FOAP (45%)</w:t>
      </w:r>
    </w:p>
    <w:p w14:paraId="0F5A9192" w14:textId="1E36840B" w:rsidR="000413C4" w:rsidRPr="00C64535" w:rsidRDefault="000413C4" w:rsidP="00B60AD8">
      <w:pPr>
        <w:pStyle w:val="Paragraphedeliste"/>
        <w:numPr>
          <w:ilvl w:val="3"/>
          <w:numId w:val="23"/>
        </w:numPr>
        <w:ind w:left="0" w:firstLine="0"/>
        <w:jc w:val="both"/>
        <w:rPr>
          <w:rFonts w:ascii="Avenir Next" w:hAnsi="Avenir Next"/>
          <w:color w:val="1F3864" w:themeColor="accent1" w:themeShade="80"/>
          <w:sz w:val="20"/>
          <w:szCs w:val="20"/>
        </w:rPr>
      </w:pPr>
      <w:r w:rsidRPr="00C64535">
        <w:rPr>
          <w:rFonts w:ascii="Avenir Next" w:hAnsi="Avenir Next"/>
          <w:b/>
          <w:bCs/>
          <w:color w:val="1F3864" w:themeColor="accent1" w:themeShade="80"/>
          <w:sz w:val="20"/>
          <w:szCs w:val="20"/>
        </w:rPr>
        <w:t>Troisième année :</w:t>
      </w:r>
      <w:r w:rsidRPr="00C64535">
        <w:rPr>
          <w:rFonts w:ascii="Avenir Next" w:hAnsi="Avenir Next"/>
          <w:color w:val="1F3864" w:themeColor="accent1" w:themeShade="80"/>
          <w:sz w:val="20"/>
          <w:szCs w:val="20"/>
        </w:rPr>
        <w:t xml:space="preserve"> En télétravail pour le Fonds social </w:t>
      </w:r>
      <w:r w:rsidR="00730BDB" w:rsidRPr="00C64535">
        <w:rPr>
          <w:rFonts w:ascii="Avenir Next" w:hAnsi="Avenir Next"/>
          <w:color w:val="1F3864" w:themeColor="accent1" w:themeShade="80"/>
          <w:sz w:val="20"/>
          <w:szCs w:val="20"/>
        </w:rPr>
        <w:t>B’Lao</w:t>
      </w:r>
      <w:r w:rsidRPr="00C64535">
        <w:rPr>
          <w:rFonts w:ascii="Avenir Next" w:hAnsi="Avenir Next"/>
          <w:color w:val="1F3864" w:themeColor="accent1" w:themeShade="80"/>
          <w:sz w:val="20"/>
          <w:szCs w:val="20"/>
        </w:rPr>
        <w:t xml:space="preserve"> (30%), au laboratoire FOAP (70%).</w:t>
      </w:r>
    </w:p>
    <w:p w14:paraId="208F5419" w14:textId="77777777" w:rsidR="000413C4" w:rsidRPr="00C64535" w:rsidRDefault="000413C4" w:rsidP="00B60AD8">
      <w:pPr>
        <w:jc w:val="both"/>
        <w:rPr>
          <w:rFonts w:ascii="Avenir Next" w:hAnsi="Avenir Next"/>
          <w:b/>
          <w:bCs/>
          <w:color w:val="1F3864" w:themeColor="accent1" w:themeShade="80"/>
          <w:sz w:val="20"/>
          <w:szCs w:val="20"/>
        </w:rPr>
      </w:pPr>
      <w:r w:rsidRPr="00C64535">
        <w:rPr>
          <w:rFonts w:ascii="Avenir Next" w:hAnsi="Avenir Next"/>
          <w:b/>
          <w:bCs/>
          <w:color w:val="1F3864" w:themeColor="accent1" w:themeShade="80"/>
          <w:sz w:val="20"/>
          <w:szCs w:val="20"/>
        </w:rPr>
        <w:br w:type="page"/>
      </w:r>
    </w:p>
    <w:p w14:paraId="359A168E" w14:textId="77777777" w:rsidR="000413C4" w:rsidRPr="00C64535" w:rsidRDefault="000413C4" w:rsidP="00B60AD8">
      <w:pPr>
        <w:jc w:val="both"/>
        <w:rPr>
          <w:rFonts w:ascii="Avenir Next" w:hAnsi="Avenir Next"/>
          <w:b/>
          <w:bCs/>
          <w:color w:val="1F3864" w:themeColor="accent1" w:themeShade="80"/>
          <w:sz w:val="20"/>
          <w:szCs w:val="20"/>
        </w:rPr>
      </w:pPr>
      <w:r w:rsidRPr="00C64535">
        <w:rPr>
          <w:rFonts w:ascii="Avenir Next" w:hAnsi="Avenir Next"/>
          <w:b/>
          <w:bCs/>
          <w:color w:val="1F3864" w:themeColor="accent1" w:themeShade="80"/>
          <w:sz w:val="20"/>
          <w:szCs w:val="20"/>
        </w:rPr>
        <w:lastRenderedPageBreak/>
        <w:t>D/ BIBLIOGRAPHIE SUCCINTE</w:t>
      </w:r>
    </w:p>
    <w:p w14:paraId="74DFFE6E" w14:textId="2E128915" w:rsidR="00BB108F" w:rsidRPr="00C64535" w:rsidRDefault="00BB108F" w:rsidP="00BB108F">
      <w:pPr>
        <w:pStyle w:val="Notedebasdepage"/>
        <w:rPr>
          <w:rFonts w:ascii="Avenir Next" w:hAnsi="Avenir Next" w:cs="Calibri"/>
          <w:color w:val="1F3864" w:themeColor="accent1" w:themeShade="80"/>
        </w:rPr>
      </w:pPr>
      <w:r w:rsidRPr="00C64535">
        <w:rPr>
          <w:rFonts w:ascii="Avenir Next" w:hAnsi="Avenir Next" w:cs="Calibri"/>
          <w:color w:val="1F3864" w:themeColor="accent1" w:themeShade="80"/>
        </w:rPr>
        <w:t>A Bloch, E Nabat, « Pérennité organisationnelle et transformation. Concilier l’inconciliable ? », revue française de gestion, 2009/2 (n°192), p. 113 à 126</w:t>
      </w:r>
    </w:p>
    <w:p w14:paraId="5030BABF" w14:textId="6994C361" w:rsidR="00BB108F" w:rsidRPr="00C64535" w:rsidRDefault="00BB108F" w:rsidP="00BB108F">
      <w:pPr>
        <w:pStyle w:val="Notedebasdepage"/>
        <w:rPr>
          <w:rFonts w:ascii="Avenir Next" w:hAnsi="Avenir Next" w:cs="Calibri"/>
          <w:color w:val="1F3864" w:themeColor="accent1" w:themeShade="80"/>
        </w:rPr>
      </w:pPr>
      <w:r w:rsidRPr="00C64535">
        <w:rPr>
          <w:rFonts w:ascii="Avenir Next" w:hAnsi="Avenir Next" w:cs="Calibri"/>
          <w:color w:val="1F3864" w:themeColor="accent1" w:themeShade="80"/>
        </w:rPr>
        <w:t>B Boussemart, A Roncin, « La mondialisation contre la concurrence dans le textile et l’habillement », Revue de l’OFCE 2007/4 (n°103) p</w:t>
      </w:r>
      <w:r w:rsidR="001E0F0B" w:rsidRPr="00C64535">
        <w:rPr>
          <w:rFonts w:ascii="Avenir Next" w:hAnsi="Avenir Next" w:cs="Calibri"/>
          <w:color w:val="1F3864" w:themeColor="accent1" w:themeShade="80"/>
        </w:rPr>
        <w:t xml:space="preserve">. </w:t>
      </w:r>
      <w:r w:rsidRPr="00C64535">
        <w:rPr>
          <w:rFonts w:ascii="Avenir Next" w:hAnsi="Avenir Next" w:cs="Calibri"/>
          <w:color w:val="1F3864" w:themeColor="accent1" w:themeShade="80"/>
        </w:rPr>
        <w:t xml:space="preserve">351 à 382 </w:t>
      </w:r>
    </w:p>
    <w:p w14:paraId="787903BB" w14:textId="42B0380F" w:rsidR="00BB108F" w:rsidRPr="00C64535" w:rsidRDefault="001E0F0B" w:rsidP="00BB108F">
      <w:pPr>
        <w:pStyle w:val="Notedebasdepage"/>
        <w:rPr>
          <w:rFonts w:ascii="Avenir Next" w:hAnsi="Avenir Next" w:cs="Calibri"/>
          <w:color w:val="1F3864" w:themeColor="accent1" w:themeShade="80"/>
          <w:lang w:val="en-US"/>
        </w:rPr>
      </w:pPr>
      <w:r w:rsidRPr="00C64535">
        <w:rPr>
          <w:rFonts w:ascii="Avenir Next" w:hAnsi="Avenir Next" w:cs="Calibri"/>
          <w:color w:val="1F3864" w:themeColor="accent1" w:themeShade="80"/>
          <w:lang w:val="en-US"/>
        </w:rPr>
        <w:t xml:space="preserve">P </w:t>
      </w:r>
      <w:r w:rsidR="00BB108F" w:rsidRPr="00C64535">
        <w:rPr>
          <w:rFonts w:ascii="Avenir Next" w:hAnsi="Avenir Next" w:cs="Calibri"/>
          <w:color w:val="1F3864" w:themeColor="accent1" w:themeShade="80"/>
          <w:lang w:val="en-US"/>
        </w:rPr>
        <w:t xml:space="preserve">Aghion, </w:t>
      </w:r>
      <w:r w:rsidRPr="00C64535">
        <w:rPr>
          <w:rFonts w:ascii="Avenir Next" w:hAnsi="Avenir Next" w:cs="Calibri"/>
          <w:color w:val="1F3864" w:themeColor="accent1" w:themeShade="80"/>
          <w:lang w:val="en-US"/>
        </w:rPr>
        <w:t xml:space="preserve">N </w:t>
      </w:r>
      <w:r w:rsidR="00BB108F" w:rsidRPr="00C64535">
        <w:rPr>
          <w:rFonts w:ascii="Avenir Next" w:hAnsi="Avenir Next" w:cs="Calibri"/>
          <w:color w:val="1F3864" w:themeColor="accent1" w:themeShade="80"/>
          <w:lang w:val="en-US"/>
        </w:rPr>
        <w:t>Bloom</w:t>
      </w:r>
      <w:r w:rsidRPr="00C64535">
        <w:rPr>
          <w:rFonts w:ascii="Avenir Next" w:hAnsi="Avenir Next" w:cs="Calibri"/>
          <w:color w:val="1F3864" w:themeColor="accent1" w:themeShade="80"/>
          <w:lang w:val="en-US"/>
        </w:rPr>
        <w:t xml:space="preserve"> et al</w:t>
      </w:r>
      <w:r w:rsidR="00BB108F" w:rsidRPr="00C64535">
        <w:rPr>
          <w:rFonts w:ascii="Avenir Next" w:hAnsi="Avenir Next" w:cs="Calibri"/>
          <w:color w:val="1F3864" w:themeColor="accent1" w:themeShade="80"/>
          <w:lang w:val="en-US"/>
        </w:rPr>
        <w:t xml:space="preserve">, </w:t>
      </w:r>
      <w:r w:rsidRPr="00C64535">
        <w:rPr>
          <w:rFonts w:ascii="Avenir Next" w:hAnsi="Avenir Next" w:cs="Calibri"/>
          <w:color w:val="1F3864" w:themeColor="accent1" w:themeShade="80"/>
          <w:lang w:val="en-US"/>
        </w:rPr>
        <w:t xml:space="preserve">« </w:t>
      </w:r>
      <w:r w:rsidR="00BB108F" w:rsidRPr="00C64535">
        <w:rPr>
          <w:rFonts w:ascii="Avenir Next" w:hAnsi="Avenir Next" w:cs="Calibri"/>
          <w:color w:val="1F3864" w:themeColor="accent1" w:themeShade="80"/>
          <w:lang w:val="en-US"/>
        </w:rPr>
        <w:t>Competition and innovation: An inverted-U relationship</w:t>
      </w:r>
      <w:r w:rsidRPr="00C64535">
        <w:rPr>
          <w:rFonts w:ascii="Avenir Next" w:hAnsi="Avenir Next" w:cs="Calibri"/>
          <w:color w:val="1F3864" w:themeColor="accent1" w:themeShade="80"/>
          <w:lang w:val="en-US"/>
        </w:rPr>
        <w:t>»,</w:t>
      </w:r>
      <w:r w:rsidR="00A01EA1">
        <w:rPr>
          <w:rFonts w:ascii="Avenir Next" w:hAnsi="Avenir Next" w:cs="Calibri"/>
          <w:color w:val="1F3864" w:themeColor="accent1" w:themeShade="80"/>
          <w:lang w:val="en-US"/>
        </w:rPr>
        <w:t xml:space="preserve"> </w:t>
      </w:r>
      <w:r w:rsidR="00BB108F" w:rsidRPr="00C64535">
        <w:rPr>
          <w:rFonts w:ascii="Avenir Next" w:hAnsi="Avenir Next" w:cs="Calibri"/>
          <w:color w:val="1F3864" w:themeColor="accent1" w:themeShade="80"/>
          <w:lang w:val="en-US"/>
        </w:rPr>
        <w:t xml:space="preserve">The Quarterly Journal of Economics, Vol. 120 N°2, </w:t>
      </w:r>
      <w:r w:rsidRPr="00C64535">
        <w:rPr>
          <w:rFonts w:ascii="Avenir Next" w:hAnsi="Avenir Next" w:cs="Calibri"/>
          <w:color w:val="1F3864" w:themeColor="accent1" w:themeShade="80"/>
          <w:lang w:val="en-US"/>
        </w:rPr>
        <w:t xml:space="preserve">2005, </w:t>
      </w:r>
      <w:r w:rsidR="00BB108F" w:rsidRPr="00C64535">
        <w:rPr>
          <w:rFonts w:ascii="Avenir Next" w:hAnsi="Avenir Next" w:cs="Calibri"/>
          <w:color w:val="1F3864" w:themeColor="accent1" w:themeShade="80"/>
          <w:lang w:val="en-US"/>
        </w:rPr>
        <w:t>p. 701à 728</w:t>
      </w:r>
    </w:p>
    <w:p w14:paraId="55910EAC" w14:textId="03A02F2B" w:rsidR="00BB108F" w:rsidRPr="00C64535" w:rsidRDefault="001E0F0B" w:rsidP="00BB108F">
      <w:pPr>
        <w:pStyle w:val="Notedebasdepage"/>
        <w:rPr>
          <w:rFonts w:ascii="Avenir Next" w:hAnsi="Avenir Next" w:cs="Calibri"/>
          <w:color w:val="1F3864" w:themeColor="accent1" w:themeShade="80"/>
          <w:lang w:val="en-US"/>
        </w:rPr>
      </w:pPr>
      <w:r w:rsidRPr="00C64535">
        <w:rPr>
          <w:rFonts w:ascii="Avenir Next" w:hAnsi="Avenir Next" w:cs="Calibri"/>
          <w:color w:val="1F3864" w:themeColor="accent1" w:themeShade="80"/>
          <w:lang w:val="en-US"/>
        </w:rPr>
        <w:t xml:space="preserve">P. D. </w:t>
      </w:r>
      <w:proofErr w:type="spellStart"/>
      <w:r w:rsidR="00BB108F" w:rsidRPr="00C64535">
        <w:rPr>
          <w:rFonts w:ascii="Avenir Next" w:hAnsi="Avenir Next" w:cs="Calibri"/>
          <w:color w:val="1F3864" w:themeColor="accent1" w:themeShade="80"/>
          <w:lang w:val="en-US"/>
        </w:rPr>
        <w:t>Fajgelbaum</w:t>
      </w:r>
      <w:proofErr w:type="spellEnd"/>
      <w:r w:rsidRPr="00C64535">
        <w:rPr>
          <w:rFonts w:ascii="Avenir Next" w:hAnsi="Avenir Next" w:cs="Calibri"/>
          <w:color w:val="1F3864" w:themeColor="accent1" w:themeShade="80"/>
          <w:lang w:val="en-US"/>
        </w:rPr>
        <w:t xml:space="preserve">, </w:t>
      </w:r>
      <w:r w:rsidR="00BB108F" w:rsidRPr="00C64535">
        <w:rPr>
          <w:rFonts w:ascii="Avenir Next" w:hAnsi="Avenir Next" w:cs="Calibri"/>
          <w:color w:val="1F3864" w:themeColor="accent1" w:themeShade="80"/>
          <w:lang w:val="en-US"/>
        </w:rPr>
        <w:t xml:space="preserve">et </w:t>
      </w:r>
      <w:r w:rsidRPr="00C64535">
        <w:rPr>
          <w:rFonts w:ascii="Avenir Next" w:hAnsi="Avenir Next" w:cs="Calibri"/>
          <w:color w:val="1F3864" w:themeColor="accent1" w:themeShade="80"/>
          <w:lang w:val="en-US"/>
        </w:rPr>
        <w:t xml:space="preserve">A. K. </w:t>
      </w:r>
      <w:r w:rsidR="00BB108F" w:rsidRPr="00C64535">
        <w:rPr>
          <w:rFonts w:ascii="Avenir Next" w:hAnsi="Avenir Next" w:cs="Calibri"/>
          <w:color w:val="1F3864" w:themeColor="accent1" w:themeShade="80"/>
          <w:lang w:val="en-US"/>
        </w:rPr>
        <w:t xml:space="preserve">Khandelwal </w:t>
      </w:r>
      <w:r w:rsidRPr="00C64535">
        <w:rPr>
          <w:rFonts w:ascii="Avenir Next" w:hAnsi="Avenir Next" w:cs="Calibri"/>
          <w:color w:val="1F3864" w:themeColor="accent1" w:themeShade="80"/>
          <w:lang w:val="en-US"/>
        </w:rPr>
        <w:t xml:space="preserve">« </w:t>
      </w:r>
      <w:r w:rsidR="00BB108F" w:rsidRPr="00C64535">
        <w:rPr>
          <w:rFonts w:ascii="Avenir Next" w:hAnsi="Avenir Next" w:cs="Calibri"/>
          <w:color w:val="1F3864" w:themeColor="accent1" w:themeShade="80"/>
          <w:lang w:val="en-US"/>
        </w:rPr>
        <w:t>Measuring the unequal gains from trade</w:t>
      </w:r>
      <w:r w:rsidRPr="00C64535">
        <w:rPr>
          <w:rFonts w:ascii="Avenir Next" w:hAnsi="Avenir Next" w:cs="Calibri"/>
          <w:color w:val="1F3864" w:themeColor="accent1" w:themeShade="80"/>
          <w:lang w:val="en-US"/>
        </w:rPr>
        <w:t>»,</w:t>
      </w:r>
      <w:r w:rsidR="00BB108F" w:rsidRPr="00C64535">
        <w:rPr>
          <w:rFonts w:ascii="Avenir Next" w:hAnsi="Avenir Next" w:cs="Calibri"/>
          <w:color w:val="1F3864" w:themeColor="accent1" w:themeShade="80"/>
          <w:lang w:val="en-US"/>
        </w:rPr>
        <w:t xml:space="preserve"> The Quarterly Journal of Economics Vol. 131 N°3,</w:t>
      </w:r>
      <w:r w:rsidRPr="00C64535">
        <w:rPr>
          <w:rFonts w:ascii="Avenir Next" w:hAnsi="Avenir Next" w:cs="Calibri"/>
          <w:color w:val="1F3864" w:themeColor="accent1" w:themeShade="80"/>
          <w:lang w:val="en-US"/>
        </w:rPr>
        <w:t xml:space="preserve"> 2016,</w:t>
      </w:r>
      <w:r w:rsidR="00BB108F" w:rsidRPr="00C64535">
        <w:rPr>
          <w:rFonts w:ascii="Avenir Next" w:hAnsi="Avenir Next" w:cs="Calibri"/>
          <w:color w:val="1F3864" w:themeColor="accent1" w:themeShade="80"/>
          <w:lang w:val="en-US"/>
        </w:rPr>
        <w:t xml:space="preserve"> p. 1113 à 1180</w:t>
      </w:r>
    </w:p>
    <w:p w14:paraId="38ECD27F" w14:textId="71B95E90" w:rsidR="00BB108F" w:rsidRPr="00C64535" w:rsidRDefault="001E0F0B" w:rsidP="00BB108F">
      <w:pPr>
        <w:pStyle w:val="Notedebasdepage"/>
        <w:rPr>
          <w:rFonts w:ascii="Avenir Next" w:hAnsi="Avenir Next" w:cs="Calibri"/>
          <w:color w:val="1F3864" w:themeColor="accent1" w:themeShade="80"/>
        </w:rPr>
      </w:pPr>
      <w:r w:rsidRPr="00C64535">
        <w:rPr>
          <w:rFonts w:ascii="Avenir Next" w:hAnsi="Avenir Next" w:cs="Calibri"/>
          <w:color w:val="1F3864" w:themeColor="accent1" w:themeShade="80"/>
        </w:rPr>
        <w:t>JL</w:t>
      </w:r>
      <w:r w:rsidR="00BB108F" w:rsidRPr="00C64535">
        <w:rPr>
          <w:rFonts w:ascii="Avenir Next" w:hAnsi="Avenir Next" w:cs="Calibri"/>
          <w:color w:val="1F3864" w:themeColor="accent1" w:themeShade="80"/>
        </w:rPr>
        <w:t xml:space="preserve"> Schneider, « Mondialisation, croissance et inégalités : implication pour la politique économique », Trésor-éco n°210, Novembre 2017, Ministère de l’</w:t>
      </w:r>
      <w:r w:rsidR="00730BDB" w:rsidRPr="00C64535">
        <w:rPr>
          <w:rFonts w:ascii="Avenir Next" w:hAnsi="Avenir Next" w:cs="Calibri"/>
          <w:color w:val="1F3864" w:themeColor="accent1" w:themeShade="80"/>
        </w:rPr>
        <w:t>Économie</w:t>
      </w:r>
      <w:r w:rsidR="00BB108F" w:rsidRPr="00C64535">
        <w:rPr>
          <w:rFonts w:ascii="Avenir Next" w:hAnsi="Avenir Next" w:cs="Calibri"/>
          <w:color w:val="1F3864" w:themeColor="accent1" w:themeShade="80"/>
        </w:rPr>
        <w:t xml:space="preserve"> et des Finances</w:t>
      </w:r>
    </w:p>
    <w:p w14:paraId="68A381EE" w14:textId="26C10F5B" w:rsidR="00BB108F" w:rsidRPr="00C64535" w:rsidRDefault="00BB108F" w:rsidP="00BB108F">
      <w:pPr>
        <w:pStyle w:val="Notedebasdepage"/>
        <w:rPr>
          <w:rFonts w:ascii="Avenir Next" w:hAnsi="Avenir Next" w:cs="Calibri"/>
          <w:color w:val="1F3864" w:themeColor="accent1" w:themeShade="80"/>
        </w:rPr>
      </w:pPr>
      <w:r w:rsidRPr="00C64535">
        <w:rPr>
          <w:rFonts w:ascii="Avenir Next" w:hAnsi="Avenir Next" w:cs="Calibri"/>
          <w:color w:val="1F3864" w:themeColor="accent1" w:themeShade="80"/>
        </w:rPr>
        <w:t xml:space="preserve">P Le Masson, B Weil, A Hatchuel, « Les processus d’innovation, conception innovante et croissance des </w:t>
      </w:r>
      <w:r w:rsidR="00A01EA1" w:rsidRPr="00C64535">
        <w:rPr>
          <w:rFonts w:ascii="Avenir Next" w:hAnsi="Avenir Next" w:cs="Calibri"/>
          <w:color w:val="1F3864" w:themeColor="accent1" w:themeShade="80"/>
        </w:rPr>
        <w:t>entreprises »</w:t>
      </w:r>
      <w:r w:rsidRPr="00C64535">
        <w:rPr>
          <w:rFonts w:ascii="Avenir Next" w:hAnsi="Avenir Next" w:cs="Calibri"/>
          <w:color w:val="1F3864" w:themeColor="accent1" w:themeShade="80"/>
        </w:rPr>
        <w:t xml:space="preserve">, Revue française de gestion n°175/2007 </w:t>
      </w:r>
    </w:p>
    <w:p w14:paraId="4F0FC012" w14:textId="441A42E5" w:rsidR="00BB108F" w:rsidRPr="00C64535" w:rsidRDefault="00730BDB" w:rsidP="00BB108F">
      <w:pPr>
        <w:pStyle w:val="Notedebasdepage"/>
        <w:rPr>
          <w:rFonts w:ascii="Avenir Next" w:hAnsi="Avenir Next" w:cs="Calibri"/>
          <w:color w:val="1F3864" w:themeColor="accent1" w:themeShade="80"/>
        </w:rPr>
      </w:pPr>
      <w:r w:rsidRPr="00C64535">
        <w:rPr>
          <w:rFonts w:ascii="Avenir Next" w:hAnsi="Avenir Next" w:cs="Calibri"/>
          <w:color w:val="1F3864" w:themeColor="accent1" w:themeShade="80"/>
        </w:rPr>
        <w:t>P Gauchon et al, « La Triade dans la nouvelle économie mondial », Presse Universitaire de France, 2002</w:t>
      </w:r>
    </w:p>
    <w:p w14:paraId="4BC591AB" w14:textId="0918776A" w:rsidR="00BB108F" w:rsidRPr="00C64535" w:rsidRDefault="00BB108F" w:rsidP="00BB108F">
      <w:pPr>
        <w:pStyle w:val="Notedebasdepage"/>
        <w:rPr>
          <w:rFonts w:ascii="Avenir Next" w:hAnsi="Avenir Next" w:cs="Calibri"/>
          <w:color w:val="1F3864" w:themeColor="accent1" w:themeShade="80"/>
        </w:rPr>
      </w:pPr>
      <w:r w:rsidRPr="00C64535">
        <w:rPr>
          <w:rFonts w:ascii="Avenir Next" w:hAnsi="Avenir Next" w:cs="Calibri"/>
          <w:color w:val="1F3864" w:themeColor="accent1" w:themeShade="80"/>
        </w:rPr>
        <w:t xml:space="preserve">H Bergeron, </w:t>
      </w:r>
      <w:r w:rsidR="001E0F0B" w:rsidRPr="00C64535">
        <w:rPr>
          <w:rFonts w:ascii="Avenir Next" w:hAnsi="Avenir Next" w:cs="Calibri"/>
          <w:color w:val="1F3864" w:themeColor="accent1" w:themeShade="80"/>
        </w:rPr>
        <w:t xml:space="preserve">« </w:t>
      </w:r>
      <w:r w:rsidRPr="00C64535">
        <w:rPr>
          <w:rFonts w:ascii="Avenir Next" w:hAnsi="Avenir Next" w:cs="Calibri"/>
          <w:color w:val="1F3864" w:themeColor="accent1" w:themeShade="80"/>
        </w:rPr>
        <w:t>Les indicateurs de performance en contexte PME, quel modèle appliquer ? », HAL, 2000</w:t>
      </w:r>
    </w:p>
    <w:p w14:paraId="3AAEB61D" w14:textId="79BA5614" w:rsidR="00BB108F" w:rsidRPr="00C64535" w:rsidRDefault="00BB108F" w:rsidP="00BB108F">
      <w:pPr>
        <w:pStyle w:val="Notedebasdepage"/>
        <w:rPr>
          <w:rFonts w:ascii="Avenir Next" w:hAnsi="Avenir Next" w:cs="Calibri"/>
          <w:color w:val="1F3864" w:themeColor="accent1" w:themeShade="80"/>
          <w:lang w:val="en-US"/>
        </w:rPr>
      </w:pPr>
      <w:r w:rsidRPr="00C64535">
        <w:rPr>
          <w:rFonts w:ascii="Avenir Next" w:hAnsi="Avenir Next" w:cs="Calibri"/>
          <w:color w:val="1F3864" w:themeColor="accent1" w:themeShade="80"/>
          <w:lang w:val="en-US"/>
        </w:rPr>
        <w:t xml:space="preserve">M Treacy, F Wiersema, </w:t>
      </w:r>
      <w:r w:rsidR="001E0F0B" w:rsidRPr="00C64535">
        <w:rPr>
          <w:rFonts w:ascii="Avenir Next" w:hAnsi="Avenir Next" w:cs="Calibri"/>
          <w:color w:val="1F3864" w:themeColor="accent1" w:themeShade="80"/>
          <w:lang w:val="en-US"/>
        </w:rPr>
        <w:t xml:space="preserve">« </w:t>
      </w:r>
      <w:r w:rsidRPr="00C64535">
        <w:rPr>
          <w:rFonts w:ascii="Avenir Next" w:hAnsi="Avenir Next" w:cs="Calibri"/>
          <w:color w:val="1F3864" w:themeColor="accent1" w:themeShade="80"/>
          <w:lang w:val="en-US"/>
        </w:rPr>
        <w:t>Customer Intimacy and other value discipline</w:t>
      </w:r>
      <w:r w:rsidR="001E0F0B" w:rsidRPr="00C64535">
        <w:rPr>
          <w:rFonts w:ascii="Avenir Next" w:hAnsi="Avenir Next" w:cs="Calibri"/>
          <w:color w:val="1F3864" w:themeColor="accent1" w:themeShade="80"/>
          <w:lang w:val="en-US"/>
        </w:rPr>
        <w:t>»</w:t>
      </w:r>
      <w:r w:rsidRPr="00C64535">
        <w:rPr>
          <w:rFonts w:ascii="Avenir Next" w:hAnsi="Avenir Next" w:cs="Calibri"/>
          <w:color w:val="1F3864" w:themeColor="accent1" w:themeShade="80"/>
          <w:lang w:val="en-US"/>
        </w:rPr>
        <w:t>, Janvier 1993, Harvard Business Review</w:t>
      </w:r>
    </w:p>
    <w:p w14:paraId="55575B4F" w14:textId="4FBA0426" w:rsidR="00BB108F" w:rsidRPr="00C64535" w:rsidRDefault="00730BDB" w:rsidP="00BB108F">
      <w:pPr>
        <w:pStyle w:val="Notedebasdepage"/>
        <w:rPr>
          <w:rFonts w:ascii="Avenir Next" w:hAnsi="Avenir Next" w:cs="Calibri"/>
          <w:color w:val="1F3864" w:themeColor="accent1" w:themeShade="80"/>
        </w:rPr>
      </w:pPr>
      <w:r w:rsidRPr="00C64535">
        <w:rPr>
          <w:rFonts w:ascii="Avenir Next" w:hAnsi="Avenir Next" w:cs="Calibri"/>
          <w:color w:val="1F3864" w:themeColor="accent1" w:themeShade="80"/>
        </w:rPr>
        <w:t xml:space="preserve">J </w:t>
      </w:r>
      <w:proofErr w:type="spellStart"/>
      <w:r w:rsidRPr="00C64535">
        <w:rPr>
          <w:rFonts w:ascii="Avenir Next" w:hAnsi="Avenir Next" w:cs="Calibri"/>
          <w:color w:val="1F3864" w:themeColor="accent1" w:themeShade="80"/>
        </w:rPr>
        <w:t>Rifkin</w:t>
      </w:r>
      <w:proofErr w:type="spellEnd"/>
      <w:r w:rsidRPr="00C64535">
        <w:rPr>
          <w:rFonts w:ascii="Avenir Next" w:hAnsi="Avenir Next" w:cs="Calibri"/>
          <w:color w:val="1F3864" w:themeColor="accent1" w:themeShade="80"/>
        </w:rPr>
        <w:t>, « La troisième révolution industrielle, Comment le pouvoir latéral va transformer l’énergie, l’économie et le monde », 2008, Les liens qui libèrent</w:t>
      </w:r>
    </w:p>
    <w:p w14:paraId="67757C21" w14:textId="43970C7D" w:rsidR="00BB108F" w:rsidRPr="00C64535" w:rsidRDefault="00730BDB" w:rsidP="00BB108F">
      <w:pPr>
        <w:pStyle w:val="Notedebasdepage"/>
        <w:rPr>
          <w:rFonts w:ascii="Avenir Next" w:hAnsi="Avenir Next" w:cs="Calibri"/>
          <w:color w:val="1F3864" w:themeColor="accent1" w:themeShade="80"/>
        </w:rPr>
      </w:pPr>
      <w:r w:rsidRPr="00C64535">
        <w:rPr>
          <w:rFonts w:ascii="Avenir Next" w:hAnsi="Avenir Next" w:cs="Calibri"/>
          <w:color w:val="1F3864" w:themeColor="accent1" w:themeShade="80"/>
        </w:rPr>
        <w:t xml:space="preserve">C Renouard, S Bommier, « L’entreprise comme commun : au-delà de la RSE » Éd. </w:t>
      </w:r>
      <w:r w:rsidR="00BB108F" w:rsidRPr="00C64535">
        <w:rPr>
          <w:rFonts w:ascii="Avenir Next" w:hAnsi="Avenir Next" w:cs="Calibri"/>
          <w:color w:val="1F3864" w:themeColor="accent1" w:themeShade="80"/>
        </w:rPr>
        <w:t>Charles Léopold Mayer, 2018</w:t>
      </w:r>
    </w:p>
    <w:p w14:paraId="2127DE59" w14:textId="2D7846DC" w:rsidR="00BB108F" w:rsidRPr="00C64535" w:rsidRDefault="00730BDB" w:rsidP="00BB108F">
      <w:pPr>
        <w:pStyle w:val="Notedebasdepage"/>
        <w:rPr>
          <w:rFonts w:ascii="Avenir Next" w:hAnsi="Avenir Next" w:cs="Calibri"/>
          <w:color w:val="1F3864" w:themeColor="accent1" w:themeShade="80"/>
        </w:rPr>
      </w:pPr>
      <w:r w:rsidRPr="00C64535">
        <w:rPr>
          <w:rFonts w:ascii="Avenir Next" w:hAnsi="Avenir Next" w:cs="Calibri"/>
          <w:color w:val="1F3864" w:themeColor="accent1" w:themeShade="80"/>
        </w:rPr>
        <w:t xml:space="preserve">D </w:t>
      </w:r>
      <w:proofErr w:type="spellStart"/>
      <w:r w:rsidRPr="00C64535">
        <w:rPr>
          <w:rFonts w:ascii="Avenir Next" w:hAnsi="Avenir Next" w:cs="Calibri"/>
          <w:color w:val="1F3864" w:themeColor="accent1" w:themeShade="80"/>
        </w:rPr>
        <w:t>Bessire</w:t>
      </w:r>
      <w:proofErr w:type="spellEnd"/>
      <w:r w:rsidRPr="00C64535">
        <w:rPr>
          <w:rFonts w:ascii="Avenir Next" w:hAnsi="Avenir Next" w:cs="Calibri"/>
          <w:color w:val="1F3864" w:themeColor="accent1" w:themeShade="80"/>
        </w:rPr>
        <w:t xml:space="preserve">, </w:t>
      </w:r>
      <w:r w:rsidR="001E0F0B" w:rsidRPr="00C64535">
        <w:rPr>
          <w:rFonts w:ascii="Avenir Next" w:hAnsi="Avenir Next" w:cs="Calibri"/>
          <w:color w:val="1F3864" w:themeColor="accent1" w:themeShade="80"/>
        </w:rPr>
        <w:t xml:space="preserve">« </w:t>
      </w:r>
      <w:r w:rsidRPr="00C64535">
        <w:rPr>
          <w:rFonts w:ascii="Avenir Next" w:hAnsi="Avenir Next" w:cs="Calibri"/>
          <w:color w:val="1F3864" w:themeColor="accent1" w:themeShade="80"/>
        </w:rPr>
        <w:t xml:space="preserve">Définir la performance », Association Francophone de Comptabilité, Cairn.info, 1999 Tome 5 </w:t>
      </w:r>
    </w:p>
    <w:p w14:paraId="68B7E8A9" w14:textId="37EBA03C" w:rsidR="00BB108F" w:rsidRPr="00C64535" w:rsidRDefault="00BB108F" w:rsidP="00BB108F">
      <w:pPr>
        <w:pStyle w:val="Notedebasdepage"/>
        <w:rPr>
          <w:rFonts w:ascii="Avenir Next" w:hAnsi="Avenir Next" w:cs="Calibri"/>
          <w:color w:val="1F3864" w:themeColor="accent1" w:themeShade="80"/>
        </w:rPr>
      </w:pPr>
      <w:r w:rsidRPr="00C64535">
        <w:rPr>
          <w:rFonts w:ascii="Avenir Next" w:hAnsi="Avenir Next" w:cs="Calibri"/>
          <w:color w:val="1F3864" w:themeColor="accent1" w:themeShade="80"/>
        </w:rPr>
        <w:t xml:space="preserve">J E Stiglitz et al, « The measurement of economic performance and social progress revisited”, Document de travail de l’OFCE, n°2009-33, Décembre 2009 </w:t>
      </w:r>
    </w:p>
    <w:p w14:paraId="726585F1" w14:textId="084B82D3" w:rsidR="00BB108F" w:rsidRPr="00C64535" w:rsidRDefault="00730BDB" w:rsidP="00BB108F">
      <w:pPr>
        <w:pStyle w:val="Notedebasdepage"/>
        <w:rPr>
          <w:rFonts w:ascii="Avenir Next" w:hAnsi="Avenir Next" w:cs="Calibri"/>
          <w:color w:val="1F3864" w:themeColor="accent1" w:themeShade="80"/>
        </w:rPr>
      </w:pPr>
      <w:proofErr w:type="spellStart"/>
      <w:r w:rsidRPr="00C64535">
        <w:rPr>
          <w:rFonts w:ascii="Avenir Next" w:hAnsi="Avenir Next" w:cs="Calibri"/>
          <w:color w:val="1F3864" w:themeColor="accent1" w:themeShade="80"/>
        </w:rPr>
        <w:t>L</w:t>
      </w:r>
      <w:proofErr w:type="spellEnd"/>
      <w:r w:rsidRPr="00C64535">
        <w:rPr>
          <w:rFonts w:ascii="Avenir Next" w:hAnsi="Avenir Next" w:cs="Calibri"/>
          <w:color w:val="1F3864" w:themeColor="accent1" w:themeShade="80"/>
        </w:rPr>
        <w:t xml:space="preserve"> </w:t>
      </w:r>
      <w:r w:rsidR="00A01EA1" w:rsidRPr="00C64535">
        <w:rPr>
          <w:rFonts w:ascii="Avenir Next" w:hAnsi="Avenir Next" w:cs="Calibri"/>
          <w:color w:val="1F3864" w:themeColor="accent1" w:themeShade="80"/>
        </w:rPr>
        <w:t>Boltanski,</w:t>
      </w:r>
      <w:r w:rsidRPr="00C64535">
        <w:rPr>
          <w:rFonts w:ascii="Avenir Next" w:hAnsi="Avenir Next" w:cs="Calibri"/>
          <w:color w:val="1F3864" w:themeColor="accent1" w:themeShade="80"/>
        </w:rPr>
        <w:t xml:space="preserve"> E </w:t>
      </w:r>
      <w:proofErr w:type="spellStart"/>
      <w:r w:rsidRPr="00C64535">
        <w:rPr>
          <w:rFonts w:ascii="Avenir Next" w:hAnsi="Avenir Next" w:cs="Calibri"/>
          <w:color w:val="1F3864" w:themeColor="accent1" w:themeShade="80"/>
        </w:rPr>
        <w:t>Chiapello</w:t>
      </w:r>
      <w:proofErr w:type="spellEnd"/>
      <w:r w:rsidRPr="00C64535">
        <w:rPr>
          <w:rFonts w:ascii="Avenir Next" w:hAnsi="Avenir Next" w:cs="Calibri"/>
          <w:color w:val="1F3864" w:themeColor="accent1" w:themeShade="80"/>
        </w:rPr>
        <w:t>, « Le nouvel esprit du capitalisme », Gallimard, 1999</w:t>
      </w:r>
    </w:p>
    <w:p w14:paraId="422522AD" w14:textId="2DA5F4E9" w:rsidR="00BB108F" w:rsidRPr="00C64535" w:rsidRDefault="00BB108F" w:rsidP="00BB108F">
      <w:pPr>
        <w:pStyle w:val="Notedebasdepage"/>
        <w:rPr>
          <w:rFonts w:ascii="Avenir Next" w:hAnsi="Avenir Next" w:cs="Calibri"/>
          <w:color w:val="1F3864" w:themeColor="accent1" w:themeShade="80"/>
        </w:rPr>
      </w:pPr>
      <w:r w:rsidRPr="00C64535">
        <w:rPr>
          <w:rFonts w:ascii="Avenir Next" w:hAnsi="Avenir Next" w:cs="Calibri"/>
          <w:color w:val="1F3864" w:themeColor="accent1" w:themeShade="80"/>
        </w:rPr>
        <w:t>OCDE et al,</w:t>
      </w:r>
      <w:r w:rsidR="00730BDB" w:rsidRPr="00C64535">
        <w:rPr>
          <w:rFonts w:ascii="Avenir Next" w:hAnsi="Avenir Next" w:cs="Calibri"/>
          <w:color w:val="1F3864" w:themeColor="accent1" w:themeShade="80"/>
        </w:rPr>
        <w:t xml:space="preserve"> « Guide</w:t>
      </w:r>
      <w:r w:rsidRPr="00C64535">
        <w:rPr>
          <w:rFonts w:ascii="Avenir Next" w:hAnsi="Avenir Next" w:cs="Calibri"/>
          <w:color w:val="1F3864" w:themeColor="accent1" w:themeShade="80"/>
        </w:rPr>
        <w:t xml:space="preserve"> OCDE sur le devoir de diligence applicable aux chaînes d’approvisionnement responsables dans le secteur de l’habillement et de la chaussure », Avril 2018 </w:t>
      </w:r>
    </w:p>
    <w:p w14:paraId="71362DDB" w14:textId="0B1843F9" w:rsidR="00BB108F" w:rsidRPr="00C64535" w:rsidRDefault="00BB108F" w:rsidP="00BB108F">
      <w:pPr>
        <w:pStyle w:val="Notedebasdepage"/>
        <w:rPr>
          <w:rFonts w:ascii="Avenir Next" w:hAnsi="Avenir Next" w:cs="Calibri"/>
          <w:color w:val="1F3864" w:themeColor="accent1" w:themeShade="80"/>
        </w:rPr>
      </w:pPr>
      <w:r w:rsidRPr="00C64535">
        <w:rPr>
          <w:rFonts w:ascii="Avenir Next" w:hAnsi="Avenir Next" w:cs="Calibri"/>
          <w:color w:val="1F3864" w:themeColor="accent1" w:themeShade="80"/>
        </w:rPr>
        <w:t xml:space="preserve">MC Mars, L Menvielle, L Carrasco, « </w:t>
      </w:r>
      <w:r w:rsidR="00730BDB" w:rsidRPr="00C64535">
        <w:rPr>
          <w:rFonts w:ascii="Avenir Next" w:hAnsi="Avenir Next" w:cs="Calibri"/>
          <w:color w:val="1F3864" w:themeColor="accent1" w:themeShade="80"/>
        </w:rPr>
        <w:t>Être</w:t>
      </w:r>
      <w:r w:rsidRPr="00C64535">
        <w:rPr>
          <w:rFonts w:ascii="Avenir Next" w:hAnsi="Avenir Next" w:cs="Calibri"/>
          <w:color w:val="1F3864" w:themeColor="accent1" w:themeShade="80"/>
        </w:rPr>
        <w:t xml:space="preserve"> tendance et engagé ? Une étude exploratoire sur les déterminants de consommation de mode responsable », Proceedings International Marketing Trends </w:t>
      </w:r>
      <w:proofErr w:type="spellStart"/>
      <w:r w:rsidRPr="00C64535">
        <w:rPr>
          <w:rFonts w:ascii="Avenir Next" w:hAnsi="Avenir Next" w:cs="Calibri"/>
          <w:color w:val="1F3864" w:themeColor="accent1" w:themeShade="80"/>
        </w:rPr>
        <w:t>Conference</w:t>
      </w:r>
      <w:proofErr w:type="spellEnd"/>
      <w:r w:rsidR="001E0F0B" w:rsidRPr="00C64535">
        <w:rPr>
          <w:rFonts w:ascii="Avenir Next" w:hAnsi="Avenir Next" w:cs="Calibri"/>
          <w:color w:val="1F3864" w:themeColor="accent1" w:themeShade="80"/>
        </w:rPr>
        <w:t>,</w:t>
      </w:r>
      <w:r w:rsidRPr="00C64535">
        <w:rPr>
          <w:rFonts w:ascii="Avenir Next" w:hAnsi="Avenir Next" w:cs="Calibri"/>
          <w:color w:val="1F3864" w:themeColor="accent1" w:themeShade="80"/>
        </w:rPr>
        <w:t xml:space="preserve"> 2015 </w:t>
      </w:r>
    </w:p>
    <w:p w14:paraId="112DE003" w14:textId="239A5D66" w:rsidR="00BB108F" w:rsidRPr="00C64535" w:rsidRDefault="00BB108F" w:rsidP="00BB108F">
      <w:pPr>
        <w:pStyle w:val="Notedebasdepage"/>
        <w:rPr>
          <w:rFonts w:ascii="Avenir Next" w:hAnsi="Avenir Next" w:cs="Calibri"/>
          <w:color w:val="1F3864" w:themeColor="accent1" w:themeShade="80"/>
        </w:rPr>
      </w:pPr>
      <w:r w:rsidRPr="00C64535">
        <w:rPr>
          <w:rFonts w:ascii="Avenir Next" w:hAnsi="Avenir Next" w:cs="Calibri"/>
          <w:color w:val="1F3864" w:themeColor="accent1" w:themeShade="80"/>
        </w:rPr>
        <w:t xml:space="preserve">A Pousson, “Le vêtement saisi par le droit », Presse de l’Université de </w:t>
      </w:r>
      <w:r w:rsidR="00730BDB" w:rsidRPr="00C64535">
        <w:rPr>
          <w:rFonts w:ascii="Avenir Next" w:hAnsi="Avenir Next" w:cs="Calibri"/>
          <w:color w:val="1F3864" w:themeColor="accent1" w:themeShade="80"/>
        </w:rPr>
        <w:t>Toulouse,</w:t>
      </w:r>
      <w:r w:rsidRPr="00C64535">
        <w:rPr>
          <w:rFonts w:ascii="Avenir Next" w:hAnsi="Avenir Next" w:cs="Calibri"/>
          <w:color w:val="1F3864" w:themeColor="accent1" w:themeShade="80"/>
        </w:rPr>
        <w:t xml:space="preserve"> 2015, chapitre 2. </w:t>
      </w:r>
    </w:p>
    <w:p w14:paraId="050F3154" w14:textId="520109F1" w:rsidR="00BB108F" w:rsidRPr="00C64535" w:rsidRDefault="00BB108F" w:rsidP="00BB108F">
      <w:pPr>
        <w:pStyle w:val="Notedebasdepage"/>
        <w:rPr>
          <w:rFonts w:ascii="Avenir Next" w:hAnsi="Avenir Next" w:cs="Calibri"/>
          <w:color w:val="1F3864" w:themeColor="accent1" w:themeShade="80"/>
        </w:rPr>
      </w:pPr>
      <w:r w:rsidRPr="00C64535">
        <w:rPr>
          <w:rFonts w:ascii="Avenir Next" w:hAnsi="Avenir Next" w:cs="Calibri"/>
          <w:color w:val="1F3864" w:themeColor="accent1" w:themeShade="80"/>
        </w:rPr>
        <w:t>J Tronto, « Un monde vulnérable. Pour une politique du ‘care’ », La Découverte, coll. « Textes à l’appui », 2009</w:t>
      </w:r>
    </w:p>
    <w:p w14:paraId="74C5AF42" w14:textId="4109E413" w:rsidR="00BB108F" w:rsidRPr="00C64535" w:rsidRDefault="00BB108F" w:rsidP="00BB108F">
      <w:pPr>
        <w:pStyle w:val="Notedebasdepage"/>
        <w:rPr>
          <w:rFonts w:ascii="Avenir Next" w:hAnsi="Avenir Next" w:cs="Calibri"/>
          <w:color w:val="1F3864" w:themeColor="accent1" w:themeShade="80"/>
        </w:rPr>
      </w:pPr>
      <w:r w:rsidRPr="00C64535">
        <w:rPr>
          <w:rFonts w:ascii="Avenir Next" w:hAnsi="Avenir Next" w:cs="Calibri"/>
          <w:color w:val="1F3864" w:themeColor="accent1" w:themeShade="80"/>
        </w:rPr>
        <w:t xml:space="preserve">A Hatchuel, B Weil, « La ‘gestion ‘ à l’époque romaine », </w:t>
      </w:r>
      <w:r w:rsidR="00730BDB" w:rsidRPr="00C64535">
        <w:rPr>
          <w:rFonts w:ascii="Avenir Next" w:hAnsi="Avenir Next" w:cs="Calibri"/>
          <w:color w:val="1F3864" w:themeColor="accent1" w:themeShade="80"/>
        </w:rPr>
        <w:t>avant-propos</w:t>
      </w:r>
      <w:r w:rsidRPr="00C64535">
        <w:rPr>
          <w:rFonts w:ascii="Avenir Next" w:hAnsi="Avenir Next" w:cs="Calibri"/>
          <w:color w:val="1F3864" w:themeColor="accent1" w:themeShade="80"/>
        </w:rPr>
        <w:t>, Entreprises et Histoire, 2018, n°90 p.1 à 18</w:t>
      </w:r>
    </w:p>
    <w:p w14:paraId="5EE17C33" w14:textId="158C7838" w:rsidR="00BB108F" w:rsidRPr="00C64535" w:rsidRDefault="00BB108F" w:rsidP="00BB108F">
      <w:pPr>
        <w:pStyle w:val="Notedebasdepage"/>
        <w:rPr>
          <w:rFonts w:ascii="Avenir Next" w:hAnsi="Avenir Next" w:cs="Calibri"/>
          <w:color w:val="1F3864" w:themeColor="accent1" w:themeShade="80"/>
        </w:rPr>
      </w:pPr>
      <w:r w:rsidRPr="00C64535">
        <w:rPr>
          <w:rFonts w:ascii="Avenir Next" w:hAnsi="Avenir Next" w:cs="Calibri"/>
          <w:color w:val="1F3864" w:themeColor="accent1" w:themeShade="80"/>
        </w:rPr>
        <w:t xml:space="preserve">P </w:t>
      </w:r>
      <w:r w:rsidR="00730BDB" w:rsidRPr="00C64535">
        <w:rPr>
          <w:rFonts w:ascii="Avenir Next" w:hAnsi="Avenir Next" w:cs="Calibri"/>
          <w:color w:val="1F3864" w:themeColor="accent1" w:themeShade="80"/>
        </w:rPr>
        <w:t>Carré, « </w:t>
      </w:r>
      <w:r w:rsidRPr="00C64535">
        <w:rPr>
          <w:rFonts w:ascii="Avenir Next" w:hAnsi="Avenir Next" w:cs="Calibri"/>
          <w:color w:val="1F3864" w:themeColor="accent1" w:themeShade="80"/>
        </w:rPr>
        <w:t>Pourquoi et comment les adultes apprennent</w:t>
      </w:r>
      <w:r w:rsidR="00730BDB" w:rsidRPr="00C64535">
        <w:rPr>
          <w:rFonts w:ascii="Avenir Next" w:hAnsi="Avenir Next" w:cs="Calibri"/>
          <w:color w:val="1F3864" w:themeColor="accent1" w:themeShade="80"/>
        </w:rPr>
        <w:t> »</w:t>
      </w:r>
      <w:r w:rsidRPr="00C64535">
        <w:rPr>
          <w:rFonts w:ascii="Avenir Next" w:hAnsi="Avenir Next" w:cs="Calibri"/>
          <w:color w:val="1F3864" w:themeColor="accent1" w:themeShade="80"/>
        </w:rPr>
        <w:t xml:space="preserve"> (2020), chapitre 5, pages 159 à 193</w:t>
      </w:r>
    </w:p>
    <w:p w14:paraId="0B6688DF" w14:textId="3218EF35" w:rsidR="00BB108F" w:rsidRPr="00C64535" w:rsidRDefault="00730BDB" w:rsidP="00BB108F">
      <w:pPr>
        <w:pStyle w:val="Notedebasdepage"/>
        <w:rPr>
          <w:rFonts w:ascii="Avenir Next" w:hAnsi="Avenir Next" w:cs="Calibri"/>
          <w:color w:val="1F3864" w:themeColor="accent1" w:themeShade="80"/>
        </w:rPr>
      </w:pPr>
      <w:r w:rsidRPr="00C64535">
        <w:rPr>
          <w:rFonts w:ascii="Avenir Next" w:hAnsi="Avenir Next" w:cs="Calibri"/>
          <w:color w:val="1F3864" w:themeColor="accent1" w:themeShade="80"/>
        </w:rPr>
        <w:t>MF Zahra, EM Sanae, « Compétence durable et performance de la chaine logistique : cas des entreprises industrielles Marocaines », IEEEXplore, 2020</w:t>
      </w:r>
    </w:p>
    <w:p w14:paraId="779D8C67" w14:textId="6F5ABD2A" w:rsidR="00BB108F" w:rsidRPr="00C64535" w:rsidRDefault="00BB108F" w:rsidP="00BB108F">
      <w:pPr>
        <w:pStyle w:val="Notedebasdepage"/>
        <w:rPr>
          <w:rFonts w:ascii="Avenir Next" w:hAnsi="Avenir Next" w:cs="Calibri"/>
          <w:color w:val="1F3864" w:themeColor="accent1" w:themeShade="80"/>
        </w:rPr>
      </w:pPr>
      <w:r w:rsidRPr="00C64535">
        <w:rPr>
          <w:rFonts w:ascii="Avenir Next" w:hAnsi="Avenir Next" w:cs="Calibri"/>
          <w:color w:val="1F3864" w:themeColor="accent1" w:themeShade="80"/>
        </w:rPr>
        <w:t xml:space="preserve">S Oudet, « Regards croisés sur la professionnalisation et ses objets », Dossier, Les Dossiers des Sciences de l’Éducation, Open Edition Journals, 2010 </w:t>
      </w:r>
    </w:p>
    <w:p w14:paraId="722050DD" w14:textId="44CDBDD1" w:rsidR="00BB108F" w:rsidRPr="00C64535" w:rsidRDefault="00BB108F" w:rsidP="00BB108F">
      <w:pPr>
        <w:pStyle w:val="Notedebasdepage"/>
        <w:rPr>
          <w:rFonts w:ascii="Avenir Next" w:hAnsi="Avenir Next" w:cs="Calibri"/>
          <w:color w:val="1F3864" w:themeColor="accent1" w:themeShade="80"/>
        </w:rPr>
      </w:pPr>
      <w:r w:rsidRPr="00C64535">
        <w:rPr>
          <w:rFonts w:ascii="Avenir Next" w:hAnsi="Avenir Next" w:cs="Calibri"/>
          <w:color w:val="1F3864" w:themeColor="accent1" w:themeShade="80"/>
        </w:rPr>
        <w:t xml:space="preserve">D Cristol, « Former, se former et apprendre à l'ère </w:t>
      </w:r>
      <w:r w:rsidR="00730BDB" w:rsidRPr="00C64535">
        <w:rPr>
          <w:rFonts w:ascii="Avenir Next" w:hAnsi="Avenir Next" w:cs="Calibri"/>
          <w:color w:val="1F3864" w:themeColor="accent1" w:themeShade="80"/>
        </w:rPr>
        <w:t>numérique :</w:t>
      </w:r>
      <w:r w:rsidRPr="00C64535">
        <w:rPr>
          <w:rFonts w:ascii="Avenir Next" w:hAnsi="Avenir Next" w:cs="Calibri"/>
          <w:color w:val="1F3864" w:themeColor="accent1" w:themeShade="80"/>
        </w:rPr>
        <w:t xml:space="preserve"> Le social learning », ESF Editeur, 2014</w:t>
      </w:r>
    </w:p>
    <w:p w14:paraId="5CCB1B74" w14:textId="3B861600" w:rsidR="00BB108F" w:rsidRPr="00C64535" w:rsidRDefault="00BB108F" w:rsidP="00BB108F">
      <w:pPr>
        <w:pStyle w:val="Notedebasdepage"/>
        <w:rPr>
          <w:rFonts w:ascii="Avenir Next" w:hAnsi="Avenir Next" w:cs="Calibri"/>
          <w:color w:val="1F3864" w:themeColor="accent1" w:themeShade="80"/>
        </w:rPr>
      </w:pPr>
      <w:r w:rsidRPr="00C64535">
        <w:rPr>
          <w:rFonts w:ascii="Avenir Next" w:hAnsi="Avenir Next" w:cs="Calibri"/>
          <w:color w:val="1F3864" w:themeColor="accent1" w:themeShade="80"/>
        </w:rPr>
        <w:t>C Fleury, « Les pathologies de la démocratie », Le livre de Poche, 2009</w:t>
      </w:r>
    </w:p>
    <w:p w14:paraId="76E92401" w14:textId="2206C449" w:rsidR="00BB108F" w:rsidRPr="00C64535" w:rsidRDefault="00BB108F" w:rsidP="00BB108F">
      <w:pPr>
        <w:pStyle w:val="Notedebasdepage"/>
        <w:rPr>
          <w:rFonts w:ascii="Avenir Next" w:hAnsi="Avenir Next" w:cs="Calibri"/>
          <w:color w:val="1F3864" w:themeColor="accent1" w:themeShade="80"/>
        </w:rPr>
      </w:pPr>
      <w:r w:rsidRPr="00C64535">
        <w:rPr>
          <w:rFonts w:ascii="Avenir Next" w:hAnsi="Avenir Next" w:cs="Calibri"/>
          <w:color w:val="1F3864" w:themeColor="accent1" w:themeShade="80"/>
        </w:rPr>
        <w:t>M C Nussbaum, « Capabilités. Comment créer les conditions d’un monde plus juste ? », Ed Climats, 2012</w:t>
      </w:r>
    </w:p>
    <w:p w14:paraId="691725A9" w14:textId="78A4E687" w:rsidR="00BB108F" w:rsidRPr="00C64535" w:rsidRDefault="00BB108F" w:rsidP="00BB108F">
      <w:pPr>
        <w:pStyle w:val="Notedebasdepage"/>
        <w:rPr>
          <w:rFonts w:ascii="Avenir Next" w:hAnsi="Avenir Next" w:cs="Calibri"/>
          <w:color w:val="1F3864" w:themeColor="accent1" w:themeShade="80"/>
        </w:rPr>
      </w:pPr>
      <w:r w:rsidRPr="00C64535">
        <w:rPr>
          <w:rFonts w:ascii="Avenir Next" w:hAnsi="Avenir Next" w:cs="Calibri"/>
          <w:color w:val="1F3864" w:themeColor="accent1" w:themeShade="80"/>
        </w:rPr>
        <w:t>M Garrau, « Politiques de la vulnérabilité », CNRS, Juin 2018</w:t>
      </w:r>
    </w:p>
    <w:p w14:paraId="02BA3FDD" w14:textId="3476D08F" w:rsidR="00BB108F" w:rsidRPr="00C64535" w:rsidRDefault="00BB108F" w:rsidP="00BB108F">
      <w:pPr>
        <w:pStyle w:val="Notedebasdepage"/>
        <w:rPr>
          <w:rFonts w:ascii="Avenir Next" w:hAnsi="Avenir Next" w:cs="Calibri"/>
          <w:color w:val="1F3864" w:themeColor="accent1" w:themeShade="80"/>
        </w:rPr>
      </w:pPr>
      <w:r w:rsidRPr="00C64535">
        <w:rPr>
          <w:rFonts w:ascii="Avenir Next" w:hAnsi="Avenir Next" w:cs="Calibri"/>
          <w:color w:val="1F3864" w:themeColor="accent1" w:themeShade="80"/>
        </w:rPr>
        <w:t xml:space="preserve">JC Sardas, C Dalmasso, P Lefebvre, « Les enjeux </w:t>
      </w:r>
      <w:r w:rsidR="00730BDB" w:rsidRPr="00C64535">
        <w:rPr>
          <w:rFonts w:ascii="Avenir Next" w:hAnsi="Avenir Next" w:cs="Calibri"/>
          <w:color w:val="1F3864" w:themeColor="accent1" w:themeShade="80"/>
        </w:rPr>
        <w:t>psychosociaux</w:t>
      </w:r>
      <w:r w:rsidRPr="00C64535">
        <w:rPr>
          <w:rFonts w:ascii="Avenir Next" w:hAnsi="Avenir Next" w:cs="Calibri"/>
          <w:color w:val="1F3864" w:themeColor="accent1" w:themeShade="80"/>
        </w:rPr>
        <w:t xml:space="preserve"> de la santé au travail. Des modèles d’analyse à l’action sur l’organisation </w:t>
      </w:r>
      <w:r w:rsidR="00730BDB" w:rsidRPr="00C64535">
        <w:rPr>
          <w:rFonts w:ascii="Avenir Next" w:hAnsi="Avenir Next" w:cs="Calibri"/>
          <w:color w:val="1F3864" w:themeColor="accent1" w:themeShade="80"/>
        </w:rPr>
        <w:t>» Revue</w:t>
      </w:r>
      <w:r w:rsidRPr="00C64535">
        <w:rPr>
          <w:rFonts w:ascii="Avenir Next" w:hAnsi="Avenir Next" w:cs="Calibri"/>
          <w:color w:val="1F3864" w:themeColor="accent1" w:themeShade="80"/>
        </w:rPr>
        <w:t xml:space="preserve"> française de gestion – N° 214/2011</w:t>
      </w:r>
    </w:p>
    <w:p w14:paraId="7C51F829" w14:textId="752672EA" w:rsidR="00BB108F" w:rsidRPr="00C64535" w:rsidRDefault="00BB108F" w:rsidP="00BB108F">
      <w:pPr>
        <w:pStyle w:val="Notedebasdepage"/>
        <w:rPr>
          <w:rFonts w:ascii="Avenir Next" w:hAnsi="Avenir Next" w:cs="Calibri"/>
          <w:color w:val="1F3864" w:themeColor="accent1" w:themeShade="80"/>
        </w:rPr>
      </w:pPr>
      <w:r w:rsidRPr="00C64535">
        <w:rPr>
          <w:rFonts w:ascii="Avenir Next" w:hAnsi="Avenir Next" w:cs="Calibri"/>
          <w:color w:val="1F3864" w:themeColor="accent1" w:themeShade="80"/>
        </w:rPr>
        <w:t>A Hatchuel, « Exit to the past and voice for the future”, Sciences de gestion, sciences fondamentales de l’action collective, Mines Paris Tech/PSL Université ; CGS, I3, UMR 9217, 2019</w:t>
      </w:r>
    </w:p>
    <w:p w14:paraId="4214EF43" w14:textId="77777777" w:rsidR="00BB108F" w:rsidRPr="00C64535" w:rsidRDefault="00BB108F" w:rsidP="00BB108F">
      <w:pPr>
        <w:autoSpaceDE w:val="0"/>
        <w:autoSpaceDN w:val="0"/>
        <w:adjustRightInd w:val="0"/>
        <w:jc w:val="both"/>
        <w:rPr>
          <w:rFonts w:ascii="Avenir Next" w:hAnsi="Avenir Next" w:cs="Calibri"/>
          <w:color w:val="1F3864" w:themeColor="accent1" w:themeShade="80"/>
          <w:sz w:val="20"/>
          <w:szCs w:val="20"/>
        </w:rPr>
      </w:pPr>
    </w:p>
    <w:p w14:paraId="6C96F4CE" w14:textId="7B69786B" w:rsidR="00485970" w:rsidRPr="00C64535" w:rsidRDefault="00485970"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br w:type="page"/>
      </w:r>
    </w:p>
    <w:p w14:paraId="183DA9EB" w14:textId="4F867289" w:rsidR="002F174C" w:rsidRPr="00C64535" w:rsidRDefault="00DC0BE2" w:rsidP="00B60AD8">
      <w:pPr>
        <w:jc w:val="both"/>
        <w:rPr>
          <w:rFonts w:ascii="Avenir Next" w:hAnsi="Avenir Next"/>
          <w:b/>
          <w:bCs/>
          <w:color w:val="1F3864" w:themeColor="accent1" w:themeShade="80"/>
          <w:sz w:val="20"/>
          <w:szCs w:val="20"/>
        </w:rPr>
      </w:pPr>
      <w:r w:rsidRPr="00C64535">
        <w:rPr>
          <w:rFonts w:ascii="Avenir Next" w:hAnsi="Avenir Next"/>
          <w:b/>
          <w:bCs/>
          <w:color w:val="1F3864" w:themeColor="accent1" w:themeShade="80"/>
          <w:sz w:val="20"/>
          <w:szCs w:val="20"/>
        </w:rPr>
        <w:lastRenderedPageBreak/>
        <w:t>G</w:t>
      </w:r>
      <w:r w:rsidR="00485970" w:rsidRPr="00C64535">
        <w:rPr>
          <w:rFonts w:ascii="Avenir Next" w:hAnsi="Avenir Next"/>
          <w:b/>
          <w:bCs/>
          <w:color w:val="1F3864" w:themeColor="accent1" w:themeShade="80"/>
          <w:sz w:val="20"/>
          <w:szCs w:val="20"/>
        </w:rPr>
        <w:t>/ ANNEXE</w:t>
      </w:r>
    </w:p>
    <w:p w14:paraId="1C90F4F8" w14:textId="00128DC9" w:rsidR="00485970" w:rsidRPr="00C64535" w:rsidRDefault="00485970" w:rsidP="00B60AD8">
      <w:pPr>
        <w:jc w:val="both"/>
        <w:rPr>
          <w:rFonts w:ascii="Avenir Next" w:hAnsi="Avenir Next"/>
          <w:b/>
          <w:bCs/>
          <w:color w:val="1F3864" w:themeColor="accent1" w:themeShade="80"/>
          <w:sz w:val="20"/>
          <w:szCs w:val="20"/>
        </w:rPr>
      </w:pPr>
    </w:p>
    <w:p w14:paraId="2FB82B83" w14:textId="49DB478E" w:rsidR="00485970" w:rsidRPr="00C64535" w:rsidRDefault="00485970"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Cartographie de l’offre </w:t>
      </w:r>
      <w:r w:rsidR="00F82E2A" w:rsidRPr="00C64535">
        <w:rPr>
          <w:rFonts w:ascii="Avenir Next" w:hAnsi="Avenir Next"/>
          <w:color w:val="1F3864" w:themeColor="accent1" w:themeShade="80"/>
          <w:sz w:val="20"/>
          <w:szCs w:val="20"/>
        </w:rPr>
        <w:t>de programmes</w:t>
      </w:r>
      <w:r w:rsidRPr="00C64535">
        <w:rPr>
          <w:rFonts w:ascii="Avenir Next" w:hAnsi="Avenir Next"/>
          <w:color w:val="1F3864" w:themeColor="accent1" w:themeShade="80"/>
          <w:sz w:val="20"/>
          <w:szCs w:val="20"/>
        </w:rPr>
        <w:t xml:space="preserve"> Textile-Mode en France</w:t>
      </w:r>
      <w:r w:rsidR="001427C0" w:rsidRPr="00C64535">
        <w:rPr>
          <w:rFonts w:ascii="Avenir Next" w:hAnsi="Avenir Next"/>
          <w:color w:val="1F3864" w:themeColor="accent1" w:themeShade="80"/>
          <w:sz w:val="20"/>
          <w:szCs w:val="20"/>
        </w:rPr>
        <w:t xml:space="preserve"> </w:t>
      </w:r>
    </w:p>
    <w:p w14:paraId="4D22D885" w14:textId="4CD9433A" w:rsidR="00485970" w:rsidRPr="00C64535" w:rsidRDefault="00485970" w:rsidP="00B60AD8">
      <w:pPr>
        <w:jc w:val="both"/>
        <w:rPr>
          <w:rFonts w:ascii="Avenir Next" w:hAnsi="Avenir Next"/>
          <w:b/>
          <w:bCs/>
          <w:color w:val="1F3864" w:themeColor="accent1" w:themeShade="80"/>
          <w:sz w:val="20"/>
          <w:szCs w:val="20"/>
        </w:rPr>
      </w:pPr>
    </w:p>
    <w:p w14:paraId="45F4EAE7" w14:textId="7C2EEC94" w:rsidR="00485970" w:rsidRPr="00C64535" w:rsidRDefault="00485970" w:rsidP="00B60AD8">
      <w:pPr>
        <w:jc w:val="both"/>
        <w:rPr>
          <w:rFonts w:ascii="Avenir Next" w:hAnsi="Avenir Next"/>
          <w:b/>
          <w:bCs/>
          <w:color w:val="1F3864" w:themeColor="accent1" w:themeShade="80"/>
          <w:sz w:val="20"/>
          <w:szCs w:val="20"/>
        </w:rPr>
      </w:pPr>
    </w:p>
    <w:p w14:paraId="58BB94B2" w14:textId="7BB55668" w:rsidR="00485970" w:rsidRPr="00C64535" w:rsidRDefault="00485970" w:rsidP="00B60AD8">
      <w:pPr>
        <w:jc w:val="both"/>
        <w:rPr>
          <w:noProof/>
          <w:color w:val="1F3864" w:themeColor="accent1" w:themeShade="80"/>
          <w:sz w:val="20"/>
          <w:szCs w:val="20"/>
        </w:rPr>
      </w:pPr>
    </w:p>
    <w:p w14:paraId="44301614" w14:textId="45F2C70B" w:rsidR="00485970" w:rsidRPr="00C64535" w:rsidRDefault="0013739D" w:rsidP="00B60AD8">
      <w:pPr>
        <w:jc w:val="both"/>
        <w:rPr>
          <w:rFonts w:ascii="Avenir Next" w:hAnsi="Avenir Next"/>
          <w:color w:val="1F3864" w:themeColor="accent1" w:themeShade="80"/>
          <w:sz w:val="20"/>
          <w:szCs w:val="20"/>
        </w:rPr>
      </w:pPr>
      <w:r w:rsidRPr="00C64535">
        <w:rPr>
          <w:rFonts w:ascii="Avenir Next" w:hAnsi="Avenir Next"/>
          <w:noProof/>
          <w:color w:val="1F3864" w:themeColor="accent1" w:themeShade="80"/>
          <w:sz w:val="20"/>
          <w:szCs w:val="20"/>
        </w:rPr>
        <w:drawing>
          <wp:inline distT="0" distB="0" distL="0" distR="0" wp14:anchorId="0DCAC2E5" wp14:editId="11A6D44C">
            <wp:extent cx="6645910" cy="4072255"/>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3">
                      <a:extLst>
                        <a:ext uri="{28A0092B-C50C-407E-A947-70E740481C1C}">
                          <a14:useLocalDpi xmlns:a14="http://schemas.microsoft.com/office/drawing/2010/main" val="0"/>
                        </a:ext>
                      </a:extLst>
                    </a:blip>
                    <a:stretch>
                      <a:fillRect/>
                    </a:stretch>
                  </pic:blipFill>
                  <pic:spPr>
                    <a:xfrm>
                      <a:off x="0" y="0"/>
                      <a:ext cx="6645910" cy="4072255"/>
                    </a:xfrm>
                    <a:prstGeom prst="rect">
                      <a:avLst/>
                    </a:prstGeom>
                  </pic:spPr>
                </pic:pic>
              </a:graphicData>
            </a:graphic>
          </wp:inline>
        </w:drawing>
      </w:r>
    </w:p>
    <w:p w14:paraId="74BED30D" w14:textId="77777777" w:rsidR="00AD0E1B" w:rsidRPr="00C64535" w:rsidRDefault="00AD0E1B" w:rsidP="00B60AD8">
      <w:pPr>
        <w:jc w:val="both"/>
        <w:rPr>
          <w:rFonts w:ascii="Avenir Next" w:hAnsi="Avenir Next"/>
          <w:color w:val="1F3864" w:themeColor="accent1" w:themeShade="80"/>
          <w:sz w:val="20"/>
          <w:szCs w:val="20"/>
        </w:rPr>
      </w:pPr>
    </w:p>
    <w:p w14:paraId="0BE8C735" w14:textId="05F0D8E1" w:rsidR="00AD0E1B" w:rsidRPr="00C64535" w:rsidRDefault="00485970"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 xml:space="preserve">Cette cartographie </w:t>
      </w:r>
      <w:r w:rsidR="00CF475C" w:rsidRPr="00C64535">
        <w:rPr>
          <w:rFonts w:ascii="Avenir Next" w:hAnsi="Avenir Next"/>
          <w:color w:val="1F3864" w:themeColor="accent1" w:themeShade="80"/>
          <w:sz w:val="20"/>
          <w:szCs w:val="20"/>
        </w:rPr>
        <w:t>dispose</w:t>
      </w:r>
      <w:r w:rsidRPr="00C64535">
        <w:rPr>
          <w:rFonts w:ascii="Avenir Next" w:hAnsi="Avenir Next"/>
          <w:color w:val="1F3864" w:themeColor="accent1" w:themeShade="80"/>
          <w:sz w:val="20"/>
          <w:szCs w:val="20"/>
        </w:rPr>
        <w:t xml:space="preserve"> l’offre de </w:t>
      </w:r>
      <w:r w:rsidR="00F82E2A" w:rsidRPr="00C64535">
        <w:rPr>
          <w:rFonts w:ascii="Avenir Next" w:hAnsi="Avenir Next"/>
          <w:color w:val="1F3864" w:themeColor="accent1" w:themeShade="80"/>
          <w:sz w:val="20"/>
          <w:szCs w:val="20"/>
        </w:rPr>
        <w:t>programmes</w:t>
      </w:r>
      <w:r w:rsidR="00CF475C" w:rsidRPr="00C64535">
        <w:rPr>
          <w:rFonts w:ascii="Avenir Next" w:hAnsi="Avenir Next"/>
          <w:color w:val="1F3864" w:themeColor="accent1" w:themeShade="80"/>
          <w:sz w:val="20"/>
          <w:szCs w:val="20"/>
        </w:rPr>
        <w:t xml:space="preserve"> française</w:t>
      </w:r>
      <w:r w:rsidRPr="00C64535">
        <w:rPr>
          <w:rFonts w:ascii="Avenir Next" w:hAnsi="Avenir Next"/>
          <w:color w:val="1F3864" w:themeColor="accent1" w:themeShade="80"/>
          <w:sz w:val="20"/>
          <w:szCs w:val="20"/>
        </w:rPr>
        <w:t xml:space="preserve"> </w:t>
      </w:r>
      <w:r w:rsidR="00CF475C" w:rsidRPr="00C64535">
        <w:rPr>
          <w:rFonts w:ascii="Avenir Next" w:hAnsi="Avenir Next"/>
          <w:color w:val="1F3864" w:themeColor="accent1" w:themeShade="80"/>
          <w:sz w:val="20"/>
          <w:szCs w:val="20"/>
        </w:rPr>
        <w:t xml:space="preserve">dans le domaine du textile et de la mode, en fonction de leur proximité par rapport </w:t>
      </w:r>
      <w:r w:rsidR="00261946" w:rsidRPr="00C64535">
        <w:rPr>
          <w:rFonts w:ascii="Avenir Next" w:hAnsi="Avenir Next"/>
          <w:color w:val="1F3864" w:themeColor="accent1" w:themeShade="80"/>
          <w:sz w:val="20"/>
          <w:szCs w:val="20"/>
        </w:rPr>
        <w:t>à un</w:t>
      </w:r>
      <w:r w:rsidR="00AD0E1B" w:rsidRPr="00C64535">
        <w:rPr>
          <w:rFonts w:ascii="Avenir Next" w:hAnsi="Avenir Next"/>
          <w:color w:val="1F3864" w:themeColor="accent1" w:themeShade="80"/>
          <w:sz w:val="20"/>
          <w:szCs w:val="20"/>
        </w:rPr>
        <w:t xml:space="preserve"> modus operandi basé </w:t>
      </w:r>
      <w:r w:rsidR="00AD0E1B" w:rsidRPr="00A01EA1">
        <w:rPr>
          <w:rFonts w:ascii="Avenir Next" w:hAnsi="Avenir Next"/>
          <w:color w:val="1F3864" w:themeColor="accent1" w:themeShade="80"/>
          <w:sz w:val="20"/>
          <w:szCs w:val="20"/>
        </w:rPr>
        <w:t>sur l’attention à la production et la consommation</w:t>
      </w:r>
      <w:r w:rsidR="00261946" w:rsidRPr="00C64535">
        <w:rPr>
          <w:rFonts w:ascii="Avenir Next" w:hAnsi="Avenir Next"/>
          <w:color w:val="1F3864" w:themeColor="accent1" w:themeShade="80"/>
          <w:sz w:val="20"/>
          <w:szCs w:val="20"/>
        </w:rPr>
        <w:t xml:space="preserve"> </w:t>
      </w:r>
      <w:r w:rsidR="001427C0" w:rsidRPr="00C64535">
        <w:rPr>
          <w:rFonts w:ascii="Avenir Next" w:hAnsi="Avenir Next"/>
          <w:color w:val="1F3864" w:themeColor="accent1" w:themeShade="80"/>
          <w:sz w:val="20"/>
          <w:szCs w:val="20"/>
        </w:rPr>
        <w:t>(B)</w:t>
      </w:r>
      <w:r w:rsidR="00CF475C" w:rsidRPr="00C64535">
        <w:rPr>
          <w:rFonts w:ascii="Avenir Next" w:hAnsi="Avenir Next"/>
          <w:color w:val="1F3864" w:themeColor="accent1" w:themeShade="80"/>
          <w:sz w:val="20"/>
          <w:szCs w:val="20"/>
        </w:rPr>
        <w:t xml:space="preserve">. </w:t>
      </w:r>
      <w:r w:rsidR="00AD0E1B" w:rsidRPr="00C64535">
        <w:rPr>
          <w:rFonts w:ascii="Avenir Next" w:hAnsi="Avenir Next"/>
          <w:color w:val="1F3864" w:themeColor="accent1" w:themeShade="80"/>
          <w:sz w:val="20"/>
          <w:szCs w:val="20"/>
        </w:rPr>
        <w:t>Nous avons étudié dans le détail les programmes de 25 écoles</w:t>
      </w:r>
      <w:r w:rsidR="001427C0" w:rsidRPr="00C64535">
        <w:rPr>
          <w:rFonts w:ascii="Avenir Next" w:hAnsi="Avenir Next"/>
          <w:color w:val="1F3864" w:themeColor="accent1" w:themeShade="80"/>
          <w:sz w:val="20"/>
          <w:szCs w:val="20"/>
        </w:rPr>
        <w:t xml:space="preserve"> mises en avant par l’Office nationale d’information sur les enseignements et les professions (ONISEP) et l’Etudiant.fr. Puis,</w:t>
      </w:r>
      <w:r w:rsidR="00AD0E1B" w:rsidRPr="00C64535">
        <w:rPr>
          <w:rFonts w:ascii="Avenir Next" w:hAnsi="Avenir Next"/>
          <w:color w:val="1F3864" w:themeColor="accent1" w:themeShade="80"/>
          <w:sz w:val="20"/>
          <w:szCs w:val="20"/>
        </w:rPr>
        <w:t xml:space="preserve"> relevé leu</w:t>
      </w:r>
      <w:r w:rsidR="001427C0" w:rsidRPr="00C64535">
        <w:rPr>
          <w:rFonts w:ascii="Avenir Next" w:hAnsi="Avenir Next"/>
          <w:color w:val="1F3864" w:themeColor="accent1" w:themeShade="80"/>
          <w:sz w:val="20"/>
          <w:szCs w:val="20"/>
        </w:rPr>
        <w:t>rs</w:t>
      </w:r>
      <w:r w:rsidR="00AD0E1B" w:rsidRPr="00C64535">
        <w:rPr>
          <w:rFonts w:ascii="Avenir Next" w:hAnsi="Avenir Next"/>
          <w:color w:val="1F3864" w:themeColor="accent1" w:themeShade="80"/>
          <w:sz w:val="20"/>
          <w:szCs w:val="20"/>
        </w:rPr>
        <w:t xml:space="preserve"> proposition</w:t>
      </w:r>
      <w:r w:rsidR="001427C0" w:rsidRPr="00C64535">
        <w:rPr>
          <w:rFonts w:ascii="Avenir Next" w:hAnsi="Avenir Next"/>
          <w:color w:val="1F3864" w:themeColor="accent1" w:themeShade="80"/>
          <w:sz w:val="20"/>
          <w:szCs w:val="20"/>
        </w:rPr>
        <w:t>s</w:t>
      </w:r>
      <w:r w:rsidR="00AD0E1B" w:rsidRPr="00C64535">
        <w:rPr>
          <w:rFonts w:ascii="Avenir Next" w:hAnsi="Avenir Next"/>
          <w:color w:val="1F3864" w:themeColor="accent1" w:themeShade="80"/>
          <w:sz w:val="20"/>
          <w:szCs w:val="20"/>
        </w:rPr>
        <w:t xml:space="preserve"> en termes de responsabilité intra-filière textile</w:t>
      </w:r>
      <w:r w:rsidR="00261946" w:rsidRPr="00C64535">
        <w:rPr>
          <w:rFonts w:ascii="Avenir Next" w:hAnsi="Avenir Next"/>
          <w:color w:val="1F3864" w:themeColor="accent1" w:themeShade="80"/>
          <w:sz w:val="20"/>
          <w:szCs w:val="20"/>
        </w:rPr>
        <w:t>, sociale ou environnementale</w:t>
      </w:r>
      <w:r w:rsidR="00AD0E1B" w:rsidRPr="00C64535">
        <w:rPr>
          <w:rFonts w:ascii="Avenir Next" w:hAnsi="Avenir Next"/>
          <w:color w:val="1F3864" w:themeColor="accent1" w:themeShade="80"/>
          <w:sz w:val="20"/>
          <w:szCs w:val="20"/>
        </w:rPr>
        <w:t xml:space="preserve">. </w:t>
      </w:r>
      <w:r w:rsidR="00F82E2A" w:rsidRPr="00C64535">
        <w:rPr>
          <w:rFonts w:ascii="Avenir Next" w:hAnsi="Avenir Next"/>
          <w:color w:val="1F3864" w:themeColor="accent1" w:themeShade="80"/>
          <w:sz w:val="20"/>
          <w:szCs w:val="20"/>
        </w:rPr>
        <w:t>Les é</w:t>
      </w:r>
      <w:r w:rsidR="00AD0E1B" w:rsidRPr="00C64535">
        <w:rPr>
          <w:rFonts w:ascii="Avenir Next" w:hAnsi="Avenir Next"/>
          <w:color w:val="1F3864" w:themeColor="accent1" w:themeShade="80"/>
          <w:sz w:val="20"/>
          <w:szCs w:val="20"/>
        </w:rPr>
        <w:t>cole</w:t>
      </w:r>
      <w:r w:rsidR="00F82E2A" w:rsidRPr="00C64535">
        <w:rPr>
          <w:rFonts w:ascii="Avenir Next" w:hAnsi="Avenir Next"/>
          <w:color w:val="1F3864" w:themeColor="accent1" w:themeShade="80"/>
          <w:sz w:val="20"/>
          <w:szCs w:val="20"/>
        </w:rPr>
        <w:t xml:space="preserve">s qui se situent dans le premier cercle (1A) mettent en avant une forme de </w:t>
      </w:r>
      <w:r w:rsidR="0013739D" w:rsidRPr="00C64535">
        <w:rPr>
          <w:rFonts w:ascii="Avenir Next" w:hAnsi="Avenir Next"/>
          <w:color w:val="1F3864" w:themeColor="accent1" w:themeShade="80"/>
          <w:sz w:val="20"/>
          <w:szCs w:val="20"/>
        </w:rPr>
        <w:t>proposition d’attention</w:t>
      </w:r>
      <w:r w:rsidR="00F82E2A" w:rsidRPr="00C64535">
        <w:rPr>
          <w:rFonts w:ascii="Avenir Next" w:hAnsi="Avenir Next"/>
          <w:color w:val="1F3864" w:themeColor="accent1" w:themeShade="80"/>
          <w:sz w:val="20"/>
          <w:szCs w:val="20"/>
        </w:rPr>
        <w:t xml:space="preserve">. Les écoles qui se situent dans le deuxième (2A), deux et successivement. </w:t>
      </w:r>
    </w:p>
    <w:p w14:paraId="099F7323" w14:textId="5E26677C" w:rsidR="001427C0" w:rsidRPr="00C64535" w:rsidRDefault="00CF475C" w:rsidP="00B60AD8">
      <w:pPr>
        <w:jc w:val="both"/>
        <w:rPr>
          <w:rFonts w:ascii="Avenir Next" w:hAnsi="Avenir Next"/>
          <w:color w:val="1F3864" w:themeColor="accent1" w:themeShade="80"/>
          <w:sz w:val="20"/>
          <w:szCs w:val="20"/>
        </w:rPr>
      </w:pPr>
      <w:r w:rsidRPr="00C64535">
        <w:rPr>
          <w:rFonts w:ascii="Avenir Next" w:hAnsi="Avenir Next"/>
          <w:color w:val="1F3864" w:themeColor="accent1" w:themeShade="80"/>
          <w:sz w:val="20"/>
          <w:szCs w:val="20"/>
        </w:rPr>
        <w:t>Le</w:t>
      </w:r>
      <w:r w:rsidR="00485970" w:rsidRPr="00C64535">
        <w:rPr>
          <w:rFonts w:ascii="Avenir Next" w:hAnsi="Avenir Next"/>
          <w:color w:val="1F3864" w:themeColor="accent1" w:themeShade="80"/>
          <w:sz w:val="20"/>
          <w:szCs w:val="20"/>
        </w:rPr>
        <w:t xml:space="preserve"> cycle </w:t>
      </w:r>
      <w:r w:rsidR="00F82E2A" w:rsidRPr="00C64535">
        <w:rPr>
          <w:rFonts w:ascii="Avenir Next" w:hAnsi="Avenir Next"/>
          <w:color w:val="1F3864" w:themeColor="accent1" w:themeShade="80"/>
          <w:sz w:val="20"/>
          <w:szCs w:val="20"/>
        </w:rPr>
        <w:t>d’apprentissage</w:t>
      </w:r>
      <w:r w:rsidRPr="00C64535">
        <w:rPr>
          <w:rFonts w:ascii="Avenir Next" w:hAnsi="Avenir Next"/>
          <w:color w:val="1F3864" w:themeColor="accent1" w:themeShade="80"/>
          <w:sz w:val="20"/>
          <w:szCs w:val="20"/>
        </w:rPr>
        <w:t xml:space="preserve"> a été représenté</w:t>
      </w:r>
      <w:r w:rsidR="00485970" w:rsidRPr="00C64535">
        <w:rPr>
          <w:rFonts w:ascii="Avenir Next" w:hAnsi="Avenir Next"/>
          <w:color w:val="1F3864" w:themeColor="accent1" w:themeShade="80"/>
          <w:sz w:val="20"/>
          <w:szCs w:val="20"/>
        </w:rPr>
        <w:t xml:space="preserve"> selon les critères de choix d'un étudiant </w:t>
      </w:r>
      <w:r w:rsidR="00F82E2A" w:rsidRPr="00C64535">
        <w:rPr>
          <w:rFonts w:ascii="Avenir Next" w:hAnsi="Avenir Next"/>
          <w:color w:val="1F3864" w:themeColor="accent1" w:themeShade="80"/>
          <w:sz w:val="20"/>
          <w:szCs w:val="20"/>
        </w:rPr>
        <w:t xml:space="preserve">adulte </w:t>
      </w:r>
      <w:r w:rsidR="00485970" w:rsidRPr="00C64535">
        <w:rPr>
          <w:rFonts w:ascii="Avenir Next" w:hAnsi="Avenir Next"/>
          <w:color w:val="1F3864" w:themeColor="accent1" w:themeShade="80"/>
          <w:sz w:val="20"/>
          <w:szCs w:val="20"/>
        </w:rPr>
        <w:t>recherchant un</w:t>
      </w:r>
      <w:r w:rsidR="00F82E2A" w:rsidRPr="00C64535">
        <w:rPr>
          <w:rFonts w:ascii="Avenir Next" w:hAnsi="Avenir Next"/>
          <w:color w:val="1F3864" w:themeColor="accent1" w:themeShade="80"/>
          <w:sz w:val="20"/>
          <w:szCs w:val="20"/>
        </w:rPr>
        <w:t xml:space="preserve"> apprentissage </w:t>
      </w:r>
      <w:r w:rsidR="00485970" w:rsidRPr="00C64535">
        <w:rPr>
          <w:rFonts w:ascii="Avenir Next" w:hAnsi="Avenir Next"/>
          <w:color w:val="1F3864" w:themeColor="accent1" w:themeShade="80"/>
          <w:sz w:val="20"/>
          <w:szCs w:val="20"/>
        </w:rPr>
        <w:t>textile</w:t>
      </w:r>
      <w:r w:rsidR="00F82E2A" w:rsidRPr="00C64535">
        <w:rPr>
          <w:rFonts w:ascii="Avenir Next" w:hAnsi="Avenir Next"/>
          <w:color w:val="1F3864" w:themeColor="accent1" w:themeShade="80"/>
          <w:sz w:val="20"/>
          <w:szCs w:val="20"/>
        </w:rPr>
        <w:t xml:space="preserve"> aboutissant à une offre d’emploi</w:t>
      </w:r>
      <w:r w:rsidR="00485970" w:rsidRPr="00C64535">
        <w:rPr>
          <w:rFonts w:ascii="Avenir Next" w:hAnsi="Avenir Next"/>
          <w:color w:val="1F3864" w:themeColor="accent1" w:themeShade="80"/>
          <w:sz w:val="20"/>
          <w:szCs w:val="20"/>
        </w:rPr>
        <w:t xml:space="preserve">. </w:t>
      </w:r>
      <w:r w:rsidR="001427C0" w:rsidRPr="00C64535">
        <w:rPr>
          <w:rFonts w:ascii="Avenir Next" w:hAnsi="Avenir Next"/>
          <w:color w:val="1F3864" w:themeColor="accent1" w:themeShade="80"/>
          <w:sz w:val="20"/>
          <w:szCs w:val="20"/>
        </w:rPr>
        <w:t xml:space="preserve">Sur la cartographie, une </w:t>
      </w:r>
      <w:r w:rsidR="00CF0B0E" w:rsidRPr="00C64535">
        <w:rPr>
          <w:rFonts w:ascii="Avenir Next" w:hAnsi="Avenir Next"/>
          <w:color w:val="1F3864" w:themeColor="accent1" w:themeShade="80"/>
          <w:sz w:val="20"/>
          <w:szCs w:val="20"/>
        </w:rPr>
        <w:t xml:space="preserve">école </w:t>
      </w:r>
      <w:r w:rsidR="001427C0" w:rsidRPr="00C64535">
        <w:rPr>
          <w:rFonts w:ascii="Avenir Next" w:hAnsi="Avenir Next"/>
          <w:color w:val="1F3864" w:themeColor="accent1" w:themeShade="80"/>
          <w:sz w:val="20"/>
          <w:szCs w:val="20"/>
        </w:rPr>
        <w:t xml:space="preserve">est </w:t>
      </w:r>
      <w:r w:rsidR="00CF0B0E" w:rsidRPr="00C64535">
        <w:rPr>
          <w:rFonts w:ascii="Avenir Next" w:hAnsi="Avenir Next"/>
          <w:color w:val="1F3864" w:themeColor="accent1" w:themeShade="80"/>
          <w:sz w:val="20"/>
          <w:szCs w:val="20"/>
        </w:rPr>
        <w:t>positionnée</w:t>
      </w:r>
      <w:r w:rsidR="001427C0" w:rsidRPr="00C64535">
        <w:rPr>
          <w:rFonts w:ascii="Avenir Next" w:hAnsi="Avenir Next"/>
          <w:color w:val="1F3864" w:themeColor="accent1" w:themeShade="80"/>
          <w:sz w:val="20"/>
          <w:szCs w:val="20"/>
        </w:rPr>
        <w:t xml:space="preserve"> </w:t>
      </w:r>
      <w:r w:rsidR="00CF0B0E" w:rsidRPr="00C64535">
        <w:rPr>
          <w:rFonts w:ascii="Avenir Next" w:hAnsi="Avenir Next"/>
          <w:color w:val="1F3864" w:themeColor="accent1" w:themeShade="80"/>
          <w:sz w:val="20"/>
          <w:szCs w:val="20"/>
        </w:rPr>
        <w:t>au niveau d’une</w:t>
      </w:r>
      <w:r w:rsidR="00485970" w:rsidRPr="00C64535">
        <w:rPr>
          <w:rFonts w:ascii="Avenir Next" w:hAnsi="Avenir Next"/>
          <w:color w:val="1F3864" w:themeColor="accent1" w:themeShade="80"/>
          <w:sz w:val="20"/>
          <w:szCs w:val="20"/>
        </w:rPr>
        <w:t xml:space="preserve"> étape </w:t>
      </w:r>
      <w:r w:rsidR="00CF0B0E" w:rsidRPr="00C64535">
        <w:rPr>
          <w:rFonts w:ascii="Avenir Next" w:hAnsi="Avenir Next"/>
          <w:color w:val="1F3864" w:themeColor="accent1" w:themeShade="80"/>
          <w:sz w:val="20"/>
          <w:szCs w:val="20"/>
        </w:rPr>
        <w:t xml:space="preserve">de </w:t>
      </w:r>
      <w:r w:rsidR="001427C0" w:rsidRPr="00C64535">
        <w:rPr>
          <w:rFonts w:ascii="Avenir Next" w:hAnsi="Avenir Next"/>
          <w:color w:val="1F3864" w:themeColor="accent1" w:themeShade="80"/>
          <w:sz w:val="20"/>
          <w:szCs w:val="20"/>
        </w:rPr>
        <w:t>l’</w:t>
      </w:r>
      <w:r w:rsidR="00CF0B0E" w:rsidRPr="00C64535">
        <w:rPr>
          <w:rFonts w:ascii="Avenir Next" w:hAnsi="Avenir Next"/>
          <w:color w:val="1F3864" w:themeColor="accent1" w:themeShade="80"/>
          <w:sz w:val="20"/>
          <w:szCs w:val="20"/>
        </w:rPr>
        <w:t>apprentissage</w:t>
      </w:r>
      <w:r w:rsidR="001427C0" w:rsidRPr="00C64535">
        <w:rPr>
          <w:rFonts w:ascii="Avenir Next" w:hAnsi="Avenir Next"/>
          <w:color w:val="1F3864" w:themeColor="accent1" w:themeShade="80"/>
          <w:sz w:val="20"/>
          <w:szCs w:val="20"/>
        </w:rPr>
        <w:t xml:space="preserve"> (recrutement, transmission des savoirs, etc.)</w:t>
      </w:r>
      <w:r w:rsidR="00485970" w:rsidRPr="00C64535">
        <w:rPr>
          <w:rFonts w:ascii="Avenir Next" w:hAnsi="Avenir Next"/>
          <w:color w:val="1F3864" w:themeColor="accent1" w:themeShade="80"/>
          <w:sz w:val="20"/>
          <w:szCs w:val="20"/>
        </w:rPr>
        <w:t xml:space="preserve"> </w:t>
      </w:r>
      <w:r w:rsidR="001427C0" w:rsidRPr="00C64535">
        <w:rPr>
          <w:rFonts w:ascii="Avenir Next" w:hAnsi="Avenir Next"/>
          <w:color w:val="1F3864" w:themeColor="accent1" w:themeShade="80"/>
          <w:sz w:val="20"/>
          <w:szCs w:val="20"/>
        </w:rPr>
        <w:t xml:space="preserve">si </w:t>
      </w:r>
      <w:r w:rsidR="00A01EA1">
        <w:rPr>
          <w:rFonts w:ascii="Avenir Next" w:hAnsi="Avenir Next"/>
          <w:color w:val="1F3864" w:themeColor="accent1" w:themeShade="80"/>
          <w:sz w:val="20"/>
          <w:szCs w:val="20"/>
        </w:rPr>
        <w:t>son</w:t>
      </w:r>
      <w:r w:rsidR="00CF0B0E" w:rsidRPr="00C64535">
        <w:rPr>
          <w:rFonts w:ascii="Avenir Next" w:hAnsi="Avenir Next"/>
          <w:color w:val="1F3864" w:themeColor="accent1" w:themeShade="80"/>
          <w:sz w:val="20"/>
          <w:szCs w:val="20"/>
        </w:rPr>
        <w:t xml:space="preserve"> programme</w:t>
      </w:r>
      <w:r w:rsidR="00A01EA1">
        <w:rPr>
          <w:rFonts w:ascii="Avenir Next" w:hAnsi="Avenir Next"/>
          <w:color w:val="1F3864" w:themeColor="accent1" w:themeShade="80"/>
          <w:sz w:val="20"/>
          <w:szCs w:val="20"/>
        </w:rPr>
        <w:t xml:space="preserve"> communique </w:t>
      </w:r>
      <w:r w:rsidR="00A01EA1" w:rsidRPr="00A01EA1">
        <w:rPr>
          <w:rFonts w:ascii="Avenir Next" w:hAnsi="Avenir Next"/>
          <w:color w:val="1F3864" w:themeColor="accent1" w:themeShade="80"/>
          <w:sz w:val="20"/>
          <w:szCs w:val="20"/>
        </w:rPr>
        <w:t>une proposition de valeur</w:t>
      </w:r>
      <w:r w:rsidR="00A01EA1">
        <w:rPr>
          <w:rFonts w:ascii="Avenir Next" w:hAnsi="Avenir Next"/>
          <w:color w:val="1F3864" w:themeColor="accent1" w:themeShade="80"/>
          <w:sz w:val="20"/>
          <w:szCs w:val="20"/>
        </w:rPr>
        <w:t xml:space="preserve"> quant à cette étape</w:t>
      </w:r>
      <w:r w:rsidR="00A01EA1" w:rsidRPr="00A01EA1">
        <w:rPr>
          <w:rFonts w:ascii="Avenir Next" w:hAnsi="Avenir Next" w:cs="AppleSystemUIFontBold"/>
          <w:color w:val="1F3864" w:themeColor="accent1" w:themeShade="80"/>
          <w:sz w:val="20"/>
          <w:szCs w:val="20"/>
        </w:rPr>
        <w:t xml:space="preserve"> (qualité, degré d’innovation ou niveau de maturité)</w:t>
      </w:r>
      <w:r w:rsidR="00CF0B0E" w:rsidRPr="00A01EA1">
        <w:rPr>
          <w:rFonts w:ascii="Avenir Next" w:hAnsi="Avenir Next"/>
          <w:color w:val="1F3864" w:themeColor="accent1" w:themeShade="80"/>
          <w:sz w:val="20"/>
          <w:szCs w:val="20"/>
        </w:rPr>
        <w:t xml:space="preserve"> sur </w:t>
      </w:r>
      <w:r w:rsidR="001427C0" w:rsidRPr="00A01EA1">
        <w:rPr>
          <w:rFonts w:ascii="Avenir Next" w:hAnsi="Avenir Next"/>
          <w:color w:val="1F3864" w:themeColor="accent1" w:themeShade="80"/>
          <w:sz w:val="20"/>
          <w:szCs w:val="20"/>
        </w:rPr>
        <w:t xml:space="preserve">sa </w:t>
      </w:r>
      <w:r w:rsidR="00CF0B0E" w:rsidRPr="00A01EA1">
        <w:rPr>
          <w:rFonts w:ascii="Avenir Next" w:hAnsi="Avenir Next"/>
          <w:color w:val="1F3864" w:themeColor="accent1" w:themeShade="80"/>
          <w:sz w:val="20"/>
          <w:szCs w:val="20"/>
        </w:rPr>
        <w:t>page web officielle</w:t>
      </w:r>
      <w:r w:rsidR="001427C0" w:rsidRPr="00A01EA1">
        <w:rPr>
          <w:rFonts w:ascii="Avenir Next" w:hAnsi="Avenir Next"/>
          <w:color w:val="1F3864" w:themeColor="accent1" w:themeShade="80"/>
          <w:sz w:val="20"/>
          <w:szCs w:val="20"/>
        </w:rPr>
        <w:t xml:space="preserve"> </w:t>
      </w:r>
      <w:r w:rsidR="001427C0" w:rsidRPr="00C64535">
        <w:rPr>
          <w:rFonts w:ascii="Avenir Next" w:hAnsi="Avenir Next"/>
          <w:color w:val="1F3864" w:themeColor="accent1" w:themeShade="80"/>
          <w:sz w:val="20"/>
          <w:szCs w:val="20"/>
        </w:rPr>
        <w:t>ou à l’oral lorsque nous l’avons contacté</w:t>
      </w:r>
      <w:r w:rsidR="00CF0B0E" w:rsidRPr="00C64535">
        <w:rPr>
          <w:rFonts w:ascii="Avenir Next" w:hAnsi="Avenir Next"/>
          <w:color w:val="1F3864" w:themeColor="accent1" w:themeShade="80"/>
          <w:sz w:val="20"/>
          <w:szCs w:val="20"/>
        </w:rPr>
        <w:t>. Chaque étape du cycle d’apprentissage est formulée du point de vue de l’étudiant et de s</w:t>
      </w:r>
      <w:r w:rsidR="00485970" w:rsidRPr="00C64535">
        <w:rPr>
          <w:rFonts w:ascii="Avenir Next" w:hAnsi="Avenir Next"/>
          <w:color w:val="1F3864" w:themeColor="accent1" w:themeShade="80"/>
          <w:sz w:val="20"/>
          <w:szCs w:val="20"/>
        </w:rPr>
        <w:t xml:space="preserve">es besoins car </w:t>
      </w:r>
      <w:r w:rsidR="00F82E2A" w:rsidRPr="00C64535">
        <w:rPr>
          <w:rFonts w:ascii="Avenir Next" w:hAnsi="Avenir Next"/>
          <w:color w:val="1F3864" w:themeColor="accent1" w:themeShade="80"/>
          <w:sz w:val="20"/>
          <w:szCs w:val="20"/>
        </w:rPr>
        <w:t>nous cherchons à l’i</w:t>
      </w:r>
      <w:r w:rsidR="00CF0B0E" w:rsidRPr="00C64535">
        <w:rPr>
          <w:rFonts w:ascii="Avenir Next" w:hAnsi="Avenir Next"/>
          <w:color w:val="1F3864" w:themeColor="accent1" w:themeShade="80"/>
          <w:sz w:val="20"/>
          <w:szCs w:val="20"/>
        </w:rPr>
        <w:t>mpliquer</w:t>
      </w:r>
      <w:r w:rsidR="00F82E2A" w:rsidRPr="00C64535">
        <w:rPr>
          <w:rFonts w:ascii="Avenir Next" w:hAnsi="Avenir Next"/>
          <w:color w:val="1F3864" w:themeColor="accent1" w:themeShade="80"/>
          <w:sz w:val="20"/>
          <w:szCs w:val="20"/>
        </w:rPr>
        <w:t xml:space="preserve"> </w:t>
      </w:r>
      <w:r w:rsidR="00CF0B0E" w:rsidRPr="00C64535">
        <w:rPr>
          <w:rFonts w:ascii="Avenir Next" w:hAnsi="Avenir Next"/>
          <w:color w:val="1F3864" w:themeColor="accent1" w:themeShade="80"/>
          <w:sz w:val="20"/>
          <w:szCs w:val="20"/>
        </w:rPr>
        <w:t>en tant que partie prenante</w:t>
      </w:r>
      <w:r w:rsidR="001427C0" w:rsidRPr="00C64535">
        <w:rPr>
          <w:rFonts w:ascii="Avenir Next" w:hAnsi="Avenir Next"/>
          <w:color w:val="1F3864" w:themeColor="accent1" w:themeShade="80"/>
          <w:sz w:val="20"/>
          <w:szCs w:val="20"/>
        </w:rPr>
        <w:t xml:space="preserve"> au processus d’apprentissage</w:t>
      </w:r>
      <w:r w:rsidR="00B70E05" w:rsidRPr="00C64535">
        <w:rPr>
          <w:rFonts w:ascii="Avenir Next" w:hAnsi="Avenir Next"/>
          <w:color w:val="1F3864" w:themeColor="accent1" w:themeShade="80"/>
          <w:sz w:val="20"/>
          <w:szCs w:val="20"/>
        </w:rPr>
        <w:t>, c</w:t>
      </w:r>
      <w:r w:rsidR="001427C0" w:rsidRPr="00C64535">
        <w:rPr>
          <w:rFonts w:ascii="Avenir Next" w:hAnsi="Avenir Next"/>
          <w:color w:val="1F3864" w:themeColor="accent1" w:themeShade="80"/>
          <w:sz w:val="20"/>
          <w:szCs w:val="20"/>
        </w:rPr>
        <w:t xml:space="preserve">onformément à </w:t>
      </w:r>
      <w:r w:rsidR="00B70E05" w:rsidRPr="00C64535">
        <w:rPr>
          <w:rFonts w:ascii="Avenir Next" w:hAnsi="Avenir Next"/>
          <w:color w:val="1F3864" w:themeColor="accent1" w:themeShade="80"/>
          <w:sz w:val="20"/>
          <w:szCs w:val="20"/>
        </w:rPr>
        <w:t xml:space="preserve">notre cadre théorique : </w:t>
      </w:r>
      <w:r w:rsidR="001427C0" w:rsidRPr="00C64535">
        <w:rPr>
          <w:rFonts w:ascii="Avenir Next" w:hAnsi="Avenir Next"/>
          <w:color w:val="1F3864" w:themeColor="accent1" w:themeShade="80"/>
          <w:sz w:val="20"/>
          <w:szCs w:val="20"/>
        </w:rPr>
        <w:t>la logique de l’apprenance qui englobe toutes les parties prenantes</w:t>
      </w:r>
      <w:r w:rsidR="00B70E05" w:rsidRPr="00C64535">
        <w:rPr>
          <w:rFonts w:ascii="Avenir Next" w:hAnsi="Avenir Next"/>
          <w:color w:val="1F3864" w:themeColor="accent1" w:themeShade="80"/>
          <w:sz w:val="20"/>
          <w:szCs w:val="20"/>
        </w:rPr>
        <w:t xml:space="preserve"> </w:t>
      </w:r>
      <w:r w:rsidR="001427C0" w:rsidRPr="00C64535">
        <w:rPr>
          <w:rFonts w:ascii="Avenir Next" w:hAnsi="Avenir Next"/>
          <w:color w:val="1F3864" w:themeColor="accent1" w:themeShade="80"/>
          <w:sz w:val="20"/>
          <w:szCs w:val="20"/>
        </w:rPr>
        <w:t xml:space="preserve">et </w:t>
      </w:r>
      <w:r w:rsidR="00B70E05" w:rsidRPr="00C64535">
        <w:rPr>
          <w:rFonts w:ascii="Avenir Next" w:hAnsi="Avenir Next"/>
          <w:color w:val="1F3864" w:themeColor="accent1" w:themeShade="80"/>
          <w:sz w:val="20"/>
          <w:szCs w:val="20"/>
        </w:rPr>
        <w:t>la dynamique d’articulation horizontale</w:t>
      </w:r>
      <w:r w:rsidR="001427C0" w:rsidRPr="00C64535">
        <w:rPr>
          <w:rFonts w:ascii="Avenir Next" w:hAnsi="Avenir Next"/>
          <w:color w:val="1F3864" w:themeColor="accent1" w:themeShade="80"/>
          <w:sz w:val="20"/>
          <w:szCs w:val="20"/>
        </w:rPr>
        <w:t xml:space="preserve"> du Care</w:t>
      </w:r>
      <w:r w:rsidR="00B70E05" w:rsidRPr="00C64535">
        <w:rPr>
          <w:rFonts w:ascii="Avenir Next" w:hAnsi="Avenir Next"/>
          <w:color w:val="1F3864" w:themeColor="accent1" w:themeShade="80"/>
          <w:sz w:val="20"/>
          <w:szCs w:val="20"/>
        </w:rPr>
        <w:t>.</w:t>
      </w:r>
    </w:p>
    <w:sectPr w:rsidR="001427C0" w:rsidRPr="00C64535" w:rsidSect="00462B9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503E" w14:textId="77777777" w:rsidR="00FC0F78" w:rsidRDefault="00FC0F78" w:rsidP="00462B98">
      <w:r>
        <w:separator/>
      </w:r>
    </w:p>
  </w:endnote>
  <w:endnote w:type="continuationSeparator" w:id="0">
    <w:p w14:paraId="61EC813E" w14:textId="77777777" w:rsidR="00FC0F78" w:rsidRDefault="00FC0F78" w:rsidP="00462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venir Next">
    <w:panose1 w:val="020B0503020202020204"/>
    <w:charset w:val="00"/>
    <w:family w:val="swiss"/>
    <w:pitch w:val="variable"/>
    <w:sig w:usb0="8000002F" w:usb1="5000204A" w:usb2="00000000" w:usb3="00000000" w:csb0="0000009B" w:csb1="00000000"/>
  </w:font>
  <w:font w:name="AppleSystemUIFontBold">
    <w:altName w:val="Calibri"/>
    <w:panose1 w:val="020B0604020202020204"/>
    <w:charset w:val="00"/>
    <w:family w:val="auto"/>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8C9D8" w14:textId="77777777" w:rsidR="00FC0F78" w:rsidRDefault="00FC0F78" w:rsidP="00462B98">
      <w:r>
        <w:separator/>
      </w:r>
    </w:p>
  </w:footnote>
  <w:footnote w:type="continuationSeparator" w:id="0">
    <w:p w14:paraId="438A5F57" w14:textId="77777777" w:rsidR="00FC0F78" w:rsidRDefault="00FC0F78" w:rsidP="00462B98">
      <w:r>
        <w:continuationSeparator/>
      </w:r>
    </w:p>
  </w:footnote>
  <w:footnote w:id="1">
    <w:p w14:paraId="1CB75924" w14:textId="7CC36ABC" w:rsidR="006926F8" w:rsidRPr="00B60AD8" w:rsidRDefault="006926F8">
      <w:pPr>
        <w:pStyle w:val="Notedebasdepage"/>
        <w:rPr>
          <w:rFonts w:ascii="Avenir Next" w:hAnsi="Avenir Next"/>
          <w:color w:val="1F3864" w:themeColor="accent1" w:themeShade="80"/>
          <w:sz w:val="15"/>
          <w:szCs w:val="15"/>
        </w:rPr>
      </w:pPr>
      <w:r w:rsidRPr="00B60AD8">
        <w:rPr>
          <w:rStyle w:val="Appelnotedebasdep"/>
          <w:rFonts w:ascii="Avenir Next" w:hAnsi="Avenir Next"/>
          <w:color w:val="1F3864" w:themeColor="accent1" w:themeShade="80"/>
          <w:sz w:val="15"/>
          <w:szCs w:val="15"/>
        </w:rPr>
        <w:footnoteRef/>
      </w:r>
      <w:r w:rsidRPr="00B60AD8">
        <w:rPr>
          <w:rFonts w:ascii="Avenir Next" w:hAnsi="Avenir Next"/>
          <w:color w:val="1F3864" w:themeColor="accent1" w:themeShade="80"/>
          <w:sz w:val="15"/>
          <w:szCs w:val="15"/>
        </w:rPr>
        <w:t xml:space="preserve"> A Bloch, E Nabat, « Pérennité organisationnelle et transformation. Concilier l’inconciliable ? », revue française de gestion, 2009/2 (n°192), p. 113 à 126 </w:t>
      </w:r>
    </w:p>
  </w:footnote>
  <w:footnote w:id="2">
    <w:p w14:paraId="3ED6D738" w14:textId="6FE29B2A" w:rsidR="006926F8" w:rsidRPr="00B60AD8" w:rsidRDefault="006926F8" w:rsidP="00F15B20">
      <w:pPr>
        <w:rPr>
          <w:rFonts w:ascii="Avenir Next" w:hAnsi="Avenir Next"/>
          <w:color w:val="1F3864" w:themeColor="accent1" w:themeShade="80"/>
          <w:sz w:val="15"/>
          <w:szCs w:val="15"/>
        </w:rPr>
      </w:pPr>
      <w:r w:rsidRPr="00B60AD8">
        <w:rPr>
          <w:rStyle w:val="Appelnotedebasdep"/>
          <w:rFonts w:ascii="Avenir Next" w:hAnsi="Avenir Next"/>
          <w:color w:val="1F3864" w:themeColor="accent1" w:themeShade="80"/>
          <w:sz w:val="15"/>
          <w:szCs w:val="15"/>
        </w:rPr>
        <w:footnoteRef/>
      </w:r>
      <w:r w:rsidRPr="00B60AD8">
        <w:rPr>
          <w:rFonts w:ascii="Avenir Next" w:hAnsi="Avenir Next"/>
          <w:color w:val="1F3864" w:themeColor="accent1" w:themeShade="80"/>
          <w:sz w:val="15"/>
          <w:szCs w:val="15"/>
        </w:rPr>
        <w:t xml:space="preserve"> B Boussemart, A Roncin, « La mondialisation contre la concurrence dans le textile et l’habillement », Revue de l’OFCE 2007/4 (n°103) p351 à 382 </w:t>
      </w:r>
    </w:p>
  </w:footnote>
  <w:footnote w:id="3">
    <w:p w14:paraId="28C23658" w14:textId="77777777" w:rsidR="006926F8" w:rsidRPr="00B60AD8" w:rsidRDefault="006926F8" w:rsidP="00161A01">
      <w:pPr>
        <w:rPr>
          <w:rFonts w:ascii="Avenir Next" w:hAnsi="Avenir Next"/>
          <w:color w:val="1F3864" w:themeColor="accent1" w:themeShade="80"/>
          <w:sz w:val="15"/>
          <w:szCs w:val="15"/>
          <w:lang w:val="en-US"/>
        </w:rPr>
      </w:pPr>
      <w:r w:rsidRPr="00B60AD8">
        <w:rPr>
          <w:rStyle w:val="Appelnotedebasdep"/>
          <w:rFonts w:ascii="Avenir Next" w:hAnsi="Avenir Next"/>
          <w:color w:val="1F3864" w:themeColor="accent1" w:themeShade="80"/>
          <w:sz w:val="15"/>
          <w:szCs w:val="15"/>
        </w:rPr>
        <w:footnoteRef/>
      </w:r>
      <w:r w:rsidRPr="00B60AD8">
        <w:rPr>
          <w:rFonts w:ascii="Avenir Next" w:hAnsi="Avenir Next"/>
          <w:color w:val="1F3864" w:themeColor="accent1" w:themeShade="80"/>
          <w:sz w:val="15"/>
          <w:szCs w:val="15"/>
          <w:lang w:val="en-US"/>
        </w:rPr>
        <w:t xml:space="preserve"> Aghion P., Bloom N., Blundell R., Griffith R. et Howitt P. (2005), "Competition and innovation: An inverted-U relationship". The Quarterly Journal of Economics, Vol. 120 N°2, pp. 701-728.</w:t>
      </w:r>
    </w:p>
  </w:footnote>
  <w:footnote w:id="4">
    <w:p w14:paraId="7F8BDE6B" w14:textId="77777777" w:rsidR="006926F8" w:rsidRPr="00B60AD8" w:rsidRDefault="006926F8" w:rsidP="002F53F5">
      <w:pPr>
        <w:rPr>
          <w:rFonts w:ascii="Avenir Next" w:hAnsi="Avenir Next"/>
          <w:color w:val="1F3864" w:themeColor="accent1" w:themeShade="80"/>
          <w:sz w:val="15"/>
          <w:szCs w:val="15"/>
        </w:rPr>
      </w:pPr>
      <w:r w:rsidRPr="00B60AD8">
        <w:rPr>
          <w:rStyle w:val="Appelnotedebasdep"/>
          <w:rFonts w:ascii="Avenir Next" w:hAnsi="Avenir Next"/>
          <w:color w:val="1F3864" w:themeColor="accent1" w:themeShade="80"/>
          <w:sz w:val="15"/>
          <w:szCs w:val="15"/>
        </w:rPr>
        <w:footnoteRef/>
      </w:r>
      <w:r w:rsidRPr="00B60AD8">
        <w:rPr>
          <w:rFonts w:ascii="Avenir Next" w:hAnsi="Avenir Next"/>
          <w:color w:val="1F3864" w:themeColor="accent1" w:themeShade="80"/>
          <w:sz w:val="15"/>
          <w:szCs w:val="15"/>
          <w:lang w:val="en-US"/>
        </w:rPr>
        <w:t xml:space="preserve"> Fajgelbaum P. D. et Khandelwal A. K. (2016), "Measuring the unequal gains from trade." </w:t>
      </w:r>
      <w:r w:rsidRPr="00B60AD8">
        <w:rPr>
          <w:rFonts w:ascii="Avenir Next" w:hAnsi="Avenir Next"/>
          <w:color w:val="1F3864" w:themeColor="accent1" w:themeShade="80"/>
          <w:sz w:val="15"/>
          <w:szCs w:val="15"/>
        </w:rPr>
        <w:t>The Quarterly Journal of Economics Vol. 131 N°3, pp. 1113- 1180.</w:t>
      </w:r>
    </w:p>
  </w:footnote>
  <w:footnote w:id="5">
    <w:p w14:paraId="49DDFB25" w14:textId="292DC211" w:rsidR="006926F8" w:rsidRPr="00B70E05" w:rsidRDefault="006926F8" w:rsidP="00161A01">
      <w:pPr>
        <w:pStyle w:val="Notedebasdepage"/>
        <w:rPr>
          <w:rFonts w:ascii="Avenir Next" w:hAnsi="Avenir Next"/>
          <w:sz w:val="15"/>
          <w:szCs w:val="15"/>
        </w:rPr>
      </w:pPr>
      <w:r w:rsidRPr="00B60AD8">
        <w:rPr>
          <w:rStyle w:val="Appelnotedebasdep"/>
          <w:rFonts w:ascii="Avenir Next" w:hAnsi="Avenir Next"/>
          <w:color w:val="1F3864" w:themeColor="accent1" w:themeShade="80"/>
          <w:sz w:val="15"/>
          <w:szCs w:val="15"/>
        </w:rPr>
        <w:footnoteRef/>
      </w:r>
      <w:r w:rsidRPr="00B60AD8">
        <w:rPr>
          <w:rFonts w:ascii="Avenir Next" w:hAnsi="Avenir Next"/>
          <w:color w:val="1F3864" w:themeColor="accent1" w:themeShade="80"/>
          <w:sz w:val="15"/>
          <w:szCs w:val="15"/>
        </w:rPr>
        <w:t xml:space="preserve"> Jean-Luc Schneider, « Mondialisation, croissance et inégalités : implication pour la politique économique », Trésor-éco n°210, Novembre 2017, Ministère de l’Économie et des Finances</w:t>
      </w:r>
    </w:p>
  </w:footnote>
  <w:footnote w:id="6">
    <w:p w14:paraId="01808935" w14:textId="1031E766" w:rsidR="006926F8" w:rsidRPr="00730BDB" w:rsidRDefault="006926F8">
      <w:pPr>
        <w:pStyle w:val="Notedebasdepage"/>
        <w:rPr>
          <w:rFonts w:ascii="Avenir Next" w:hAnsi="Avenir Next"/>
          <w:color w:val="1F3864" w:themeColor="accent1" w:themeShade="80"/>
          <w:sz w:val="15"/>
          <w:szCs w:val="15"/>
        </w:rPr>
      </w:pPr>
      <w:r w:rsidRPr="00B60AD8">
        <w:rPr>
          <w:rStyle w:val="Appelnotedebasdep"/>
          <w:rFonts w:ascii="Avenir Next" w:hAnsi="Avenir Next"/>
          <w:color w:val="1F3864" w:themeColor="accent1" w:themeShade="80"/>
          <w:sz w:val="15"/>
          <w:szCs w:val="15"/>
        </w:rPr>
        <w:footnoteRef/>
      </w:r>
      <w:r w:rsidRPr="00730BDB">
        <w:rPr>
          <w:rFonts w:ascii="Avenir Next" w:hAnsi="Avenir Next"/>
          <w:color w:val="1F3864" w:themeColor="accent1" w:themeShade="80"/>
          <w:sz w:val="15"/>
          <w:szCs w:val="15"/>
        </w:rPr>
        <w:t xml:space="preserve"> Blog, « Psychologie des organisations, modèles comportementaux et t</w:t>
      </w:r>
      <w:r>
        <w:rPr>
          <w:rFonts w:ascii="Avenir Next" w:hAnsi="Avenir Next"/>
          <w:color w:val="1F3864" w:themeColor="accent1" w:themeShade="80"/>
          <w:sz w:val="15"/>
          <w:szCs w:val="15"/>
        </w:rPr>
        <w:t>héories organisationnelles », Université Côte d’azur</w:t>
      </w:r>
    </w:p>
  </w:footnote>
  <w:footnote w:id="7">
    <w:p w14:paraId="6299FCF7" w14:textId="061EFF0B" w:rsidR="006926F8" w:rsidRPr="00B60AD8" w:rsidRDefault="006926F8">
      <w:pPr>
        <w:pStyle w:val="Notedebasdepage"/>
        <w:rPr>
          <w:color w:val="1F3864" w:themeColor="accent1" w:themeShade="80"/>
        </w:rPr>
      </w:pPr>
      <w:r w:rsidRPr="00B60AD8">
        <w:rPr>
          <w:rStyle w:val="Appelnotedebasdep"/>
          <w:rFonts w:ascii="Avenir Next" w:hAnsi="Avenir Next"/>
          <w:color w:val="1F3864" w:themeColor="accent1" w:themeShade="80"/>
          <w:sz w:val="15"/>
          <w:szCs w:val="15"/>
        </w:rPr>
        <w:footnoteRef/>
      </w:r>
      <w:r w:rsidRPr="00B60AD8">
        <w:rPr>
          <w:rFonts w:ascii="Avenir Next" w:hAnsi="Avenir Next"/>
          <w:color w:val="1F3864" w:themeColor="accent1" w:themeShade="80"/>
          <w:sz w:val="15"/>
          <w:szCs w:val="15"/>
        </w:rPr>
        <w:t xml:space="preserve"> P Le Masson, B Weil, A Hatchuel, « Les processus d’innovation, conception innovante et croissance des entreprises », Revue française de gestion n°175/2007 </w:t>
      </w:r>
    </w:p>
  </w:footnote>
  <w:footnote w:id="8">
    <w:p w14:paraId="22D7772F" w14:textId="1553F6C3" w:rsidR="006926F8" w:rsidRPr="00730BDB" w:rsidRDefault="006926F8" w:rsidP="00730BDB">
      <w:pPr>
        <w:rPr>
          <w:color w:val="1F3864" w:themeColor="accent1" w:themeShade="80"/>
          <w:sz w:val="15"/>
          <w:szCs w:val="15"/>
        </w:rPr>
      </w:pPr>
      <w:r w:rsidRPr="00B60AD8">
        <w:rPr>
          <w:rStyle w:val="Appelnotedebasdep"/>
          <w:rFonts w:ascii="Avenir Next" w:hAnsi="Avenir Next"/>
          <w:color w:val="1F3864" w:themeColor="accent1" w:themeShade="80"/>
          <w:sz w:val="15"/>
          <w:szCs w:val="15"/>
        </w:rPr>
        <w:footnoteRef/>
      </w:r>
      <w:r w:rsidRPr="00B60AD8">
        <w:rPr>
          <w:rFonts w:ascii="Avenir Next" w:hAnsi="Avenir Next"/>
          <w:color w:val="1F3864" w:themeColor="accent1" w:themeShade="80"/>
          <w:sz w:val="15"/>
          <w:szCs w:val="15"/>
        </w:rPr>
        <w:t xml:space="preserve"> </w:t>
      </w:r>
      <w:r w:rsidRPr="00BB108F">
        <w:rPr>
          <w:rFonts w:ascii="Avenir Next" w:hAnsi="Avenir Next"/>
          <w:color w:val="1F3864" w:themeColor="accent1" w:themeShade="80"/>
          <w:sz w:val="15"/>
          <w:szCs w:val="15"/>
        </w:rPr>
        <w:t>Boussemart, A Roncin, « La mondialisation contre la concurrence dans le textile et l’habillement », Revue de l’OFCE 2007/4 (n°103) p351 à 382</w:t>
      </w:r>
    </w:p>
  </w:footnote>
  <w:footnote w:id="9">
    <w:p w14:paraId="08429AF4" w14:textId="34E35EAF" w:rsidR="006926F8" w:rsidRPr="00B60AD8" w:rsidRDefault="006926F8" w:rsidP="007F7360">
      <w:pPr>
        <w:pStyle w:val="Notedebasdepage"/>
        <w:rPr>
          <w:rFonts w:ascii="Avenir Next" w:hAnsi="Avenir Next"/>
          <w:color w:val="1F3864" w:themeColor="accent1" w:themeShade="80"/>
          <w:sz w:val="15"/>
          <w:szCs w:val="15"/>
        </w:rPr>
      </w:pPr>
      <w:r w:rsidRPr="00B60AD8">
        <w:rPr>
          <w:rStyle w:val="Appelnotedebasdep"/>
          <w:rFonts w:ascii="Avenir Next" w:hAnsi="Avenir Next"/>
          <w:color w:val="1F3864" w:themeColor="accent1" w:themeShade="80"/>
          <w:sz w:val="15"/>
          <w:szCs w:val="15"/>
        </w:rPr>
        <w:footnoteRef/>
      </w:r>
      <w:r w:rsidRPr="00B60AD8">
        <w:rPr>
          <w:rFonts w:ascii="Avenir Next" w:hAnsi="Avenir Next"/>
          <w:color w:val="1F3864" w:themeColor="accent1" w:themeShade="80"/>
          <w:sz w:val="15"/>
          <w:szCs w:val="15"/>
        </w:rPr>
        <w:t xml:space="preserve"> P</w:t>
      </w:r>
      <w:r>
        <w:rPr>
          <w:rFonts w:ascii="Avenir Next" w:hAnsi="Avenir Next"/>
          <w:color w:val="1F3864" w:themeColor="accent1" w:themeShade="80"/>
          <w:sz w:val="15"/>
          <w:szCs w:val="15"/>
        </w:rPr>
        <w:t xml:space="preserve"> </w:t>
      </w:r>
      <w:r w:rsidRPr="00B60AD8">
        <w:rPr>
          <w:rFonts w:ascii="Avenir Next" w:hAnsi="Avenir Next"/>
          <w:color w:val="1F3864" w:themeColor="accent1" w:themeShade="80"/>
          <w:sz w:val="15"/>
          <w:szCs w:val="15"/>
        </w:rPr>
        <w:t>Gauchon et al, « La Triade dans la nouvelle économie mondial », Presse Universitaire de France, 2002</w:t>
      </w:r>
    </w:p>
  </w:footnote>
  <w:footnote w:id="10">
    <w:p w14:paraId="7E3F4361" w14:textId="7BD42D3B" w:rsidR="006926F8" w:rsidRPr="00B60AD8" w:rsidRDefault="006926F8" w:rsidP="007F7360">
      <w:pPr>
        <w:pStyle w:val="Notedebasdepage"/>
        <w:rPr>
          <w:rFonts w:ascii="Avenir Next" w:hAnsi="Avenir Next"/>
          <w:color w:val="1F3864" w:themeColor="accent1" w:themeShade="80"/>
          <w:sz w:val="15"/>
          <w:szCs w:val="15"/>
        </w:rPr>
      </w:pPr>
      <w:r w:rsidRPr="00B60AD8">
        <w:rPr>
          <w:rStyle w:val="Appelnotedebasdep"/>
          <w:rFonts w:ascii="Avenir Next" w:hAnsi="Avenir Next"/>
          <w:color w:val="1F3864" w:themeColor="accent1" w:themeShade="80"/>
          <w:sz w:val="15"/>
          <w:szCs w:val="15"/>
        </w:rPr>
        <w:footnoteRef/>
      </w:r>
      <w:r w:rsidRPr="00B60AD8">
        <w:rPr>
          <w:rFonts w:ascii="Avenir Next" w:hAnsi="Avenir Next"/>
          <w:color w:val="1F3864" w:themeColor="accent1" w:themeShade="80"/>
          <w:sz w:val="15"/>
          <w:szCs w:val="15"/>
        </w:rPr>
        <w:t xml:space="preserve"> </w:t>
      </w:r>
      <w:r>
        <w:rPr>
          <w:rFonts w:ascii="Avenir Next" w:hAnsi="Avenir Next"/>
          <w:color w:val="1F3864" w:themeColor="accent1" w:themeShade="80"/>
          <w:sz w:val="15"/>
          <w:szCs w:val="15"/>
        </w:rPr>
        <w:t xml:space="preserve">Fiche web, </w:t>
      </w:r>
      <w:r w:rsidRPr="00B60AD8">
        <w:rPr>
          <w:rFonts w:ascii="Avenir Next" w:hAnsi="Avenir Next"/>
          <w:color w:val="1F3864" w:themeColor="accent1" w:themeShade="80"/>
          <w:sz w:val="15"/>
          <w:szCs w:val="15"/>
        </w:rPr>
        <w:t>Club Prépa, « La mondialisation »</w:t>
      </w:r>
      <w:r>
        <w:rPr>
          <w:rFonts w:ascii="Avenir Next" w:hAnsi="Avenir Next"/>
          <w:color w:val="1F3864" w:themeColor="accent1" w:themeShade="80"/>
          <w:sz w:val="15"/>
          <w:szCs w:val="15"/>
        </w:rPr>
        <w:t xml:space="preserve"> </w:t>
      </w:r>
    </w:p>
  </w:footnote>
  <w:footnote w:id="11">
    <w:p w14:paraId="3C05C4B8" w14:textId="15D824CD" w:rsidR="006926F8" w:rsidRPr="00B60AD8" w:rsidRDefault="006926F8" w:rsidP="00614F44">
      <w:pPr>
        <w:pStyle w:val="Notedebasdepage"/>
        <w:rPr>
          <w:rFonts w:ascii="Avenir Next" w:hAnsi="Avenir Next"/>
          <w:color w:val="1F3864" w:themeColor="accent1" w:themeShade="80"/>
          <w:sz w:val="15"/>
          <w:szCs w:val="15"/>
        </w:rPr>
      </w:pPr>
      <w:r w:rsidRPr="00B60AD8">
        <w:rPr>
          <w:rStyle w:val="Appelnotedebasdep"/>
          <w:rFonts w:ascii="Avenir Next" w:hAnsi="Avenir Next"/>
          <w:color w:val="1F3864" w:themeColor="accent1" w:themeShade="80"/>
          <w:sz w:val="15"/>
          <w:szCs w:val="15"/>
        </w:rPr>
        <w:footnoteRef/>
      </w:r>
      <w:r w:rsidRPr="00B60AD8">
        <w:rPr>
          <w:rFonts w:ascii="Avenir Next" w:hAnsi="Avenir Next"/>
          <w:color w:val="1F3864" w:themeColor="accent1" w:themeShade="80"/>
          <w:sz w:val="15"/>
          <w:szCs w:val="15"/>
        </w:rPr>
        <w:t> H Bergeron, “Les indicateurs de performance en contexte PME, quel modèle appliquer ? », HAL, 2000</w:t>
      </w:r>
    </w:p>
  </w:footnote>
  <w:footnote w:id="12">
    <w:p w14:paraId="5CEAD7ED" w14:textId="5EF50736" w:rsidR="006926F8" w:rsidRPr="00B60AD8" w:rsidRDefault="006926F8" w:rsidP="0021405F">
      <w:pPr>
        <w:pStyle w:val="Notedebasdepage"/>
        <w:rPr>
          <w:rFonts w:ascii="Avenir Next" w:hAnsi="Avenir Next"/>
          <w:color w:val="1F3864" w:themeColor="accent1" w:themeShade="80"/>
          <w:sz w:val="15"/>
          <w:szCs w:val="15"/>
        </w:rPr>
      </w:pPr>
    </w:p>
  </w:footnote>
  <w:footnote w:id="13">
    <w:p w14:paraId="3F3F721B" w14:textId="03604517" w:rsidR="006926F8" w:rsidRPr="00B60AD8" w:rsidRDefault="006926F8" w:rsidP="004B224F">
      <w:pPr>
        <w:pStyle w:val="Notedebasdepage"/>
        <w:rPr>
          <w:rFonts w:ascii="Avenir Next" w:hAnsi="Avenir Next"/>
          <w:color w:val="1F3864" w:themeColor="accent1" w:themeShade="80"/>
          <w:sz w:val="15"/>
          <w:szCs w:val="15"/>
        </w:rPr>
      </w:pPr>
      <w:r w:rsidRPr="00B60AD8">
        <w:rPr>
          <w:rStyle w:val="Appelnotedebasdep"/>
          <w:rFonts w:ascii="Avenir Next" w:hAnsi="Avenir Next"/>
          <w:color w:val="1F3864" w:themeColor="accent1" w:themeShade="80"/>
          <w:sz w:val="15"/>
          <w:szCs w:val="15"/>
        </w:rPr>
        <w:footnoteRef/>
      </w:r>
      <w:r w:rsidRPr="00B60AD8">
        <w:rPr>
          <w:rFonts w:ascii="Avenir Next" w:hAnsi="Avenir Next"/>
          <w:color w:val="1F3864" w:themeColor="accent1" w:themeShade="80"/>
          <w:sz w:val="15"/>
          <w:szCs w:val="15"/>
        </w:rPr>
        <w:t xml:space="preserve"> N Gaillard, « Les agences de notation », La Découverte, 2010, p.130</w:t>
      </w:r>
    </w:p>
  </w:footnote>
  <w:footnote w:id="14">
    <w:p w14:paraId="492DD194" w14:textId="1F4723CD" w:rsidR="006926F8" w:rsidRPr="00D45423" w:rsidRDefault="006926F8" w:rsidP="00F82A0E">
      <w:pPr>
        <w:pStyle w:val="Notedebasdepage"/>
        <w:rPr>
          <w:rFonts w:ascii="Avenir Next" w:hAnsi="Avenir Next"/>
          <w:sz w:val="15"/>
          <w:szCs w:val="15"/>
          <w:lang w:val="en-US"/>
        </w:rPr>
      </w:pPr>
      <w:r w:rsidRPr="00B60AD8">
        <w:rPr>
          <w:rStyle w:val="Appelnotedebasdep"/>
          <w:rFonts w:ascii="Avenir Next" w:hAnsi="Avenir Next"/>
          <w:color w:val="1F3864" w:themeColor="accent1" w:themeShade="80"/>
          <w:sz w:val="15"/>
          <w:szCs w:val="15"/>
        </w:rPr>
        <w:footnoteRef/>
      </w:r>
      <w:r w:rsidRPr="00B60AD8">
        <w:rPr>
          <w:rFonts w:ascii="Avenir Next" w:hAnsi="Avenir Next"/>
          <w:color w:val="1F3864" w:themeColor="accent1" w:themeShade="80"/>
          <w:sz w:val="15"/>
          <w:szCs w:val="15"/>
          <w:lang w:val="en-US"/>
        </w:rPr>
        <w:t xml:space="preserve"> M Treacy, Fred Wiersema, “Customer Intimacy and other value discipline”, Janvier 1993, Harvard Business Review </w:t>
      </w:r>
    </w:p>
  </w:footnote>
  <w:footnote w:id="15">
    <w:p w14:paraId="7DCE09F5" w14:textId="77777777" w:rsidR="006926F8" w:rsidRPr="00BB108F" w:rsidRDefault="006926F8" w:rsidP="00F82A0E">
      <w:pPr>
        <w:pStyle w:val="Notedebasdepage"/>
        <w:rPr>
          <w:rFonts w:ascii="Avenir Next" w:hAnsi="Avenir Next"/>
          <w:color w:val="1F3864" w:themeColor="accent1" w:themeShade="80"/>
          <w:sz w:val="15"/>
          <w:szCs w:val="15"/>
        </w:rPr>
      </w:pPr>
      <w:r w:rsidRPr="00BB108F">
        <w:rPr>
          <w:rStyle w:val="Appelnotedebasdep"/>
          <w:rFonts w:ascii="Avenir Next" w:hAnsi="Avenir Next"/>
          <w:color w:val="1F3864" w:themeColor="accent1" w:themeShade="80"/>
          <w:sz w:val="15"/>
          <w:szCs w:val="15"/>
        </w:rPr>
        <w:footnoteRef/>
      </w:r>
      <w:r w:rsidRPr="00BB108F">
        <w:rPr>
          <w:rFonts w:ascii="Avenir Next" w:hAnsi="Avenir Next"/>
          <w:color w:val="1F3864" w:themeColor="accent1" w:themeShade="80"/>
          <w:sz w:val="15"/>
          <w:szCs w:val="15"/>
        </w:rPr>
        <w:t xml:space="preserve"> Hélène Bergeron, “Les indicateurs de performance en contexte PME, quel modèle appliquer ? », HAL, 2000</w:t>
      </w:r>
    </w:p>
  </w:footnote>
  <w:footnote w:id="16">
    <w:p w14:paraId="3E054449" w14:textId="05DC1ACA" w:rsidR="006926F8" w:rsidRPr="00BB108F" w:rsidRDefault="006926F8" w:rsidP="00F82A0E">
      <w:pPr>
        <w:pStyle w:val="Notedebasdepage"/>
        <w:rPr>
          <w:rFonts w:ascii="Avenir Next" w:hAnsi="Avenir Next"/>
          <w:color w:val="1F3864" w:themeColor="accent1" w:themeShade="80"/>
          <w:sz w:val="15"/>
          <w:szCs w:val="15"/>
        </w:rPr>
      </w:pPr>
      <w:r w:rsidRPr="00BB108F">
        <w:rPr>
          <w:rStyle w:val="Appelnotedebasdep"/>
          <w:rFonts w:ascii="Avenir Next" w:hAnsi="Avenir Next"/>
          <w:color w:val="1F3864" w:themeColor="accent1" w:themeShade="80"/>
          <w:sz w:val="15"/>
          <w:szCs w:val="15"/>
        </w:rPr>
        <w:footnoteRef/>
      </w:r>
      <w:r w:rsidRPr="00BB108F">
        <w:rPr>
          <w:rFonts w:ascii="Avenir Next" w:hAnsi="Avenir Next"/>
          <w:color w:val="1F3864" w:themeColor="accent1" w:themeShade="80"/>
          <w:sz w:val="15"/>
          <w:szCs w:val="15"/>
        </w:rPr>
        <w:t xml:space="preserve"> Jeremy Rifkin, « La troisième révolution industrielle, Comment le pouvoir latéral va transformer l’énergie, l’économie et le monde », 2008, Les liens qui libèrent</w:t>
      </w:r>
    </w:p>
  </w:footnote>
  <w:footnote w:id="17">
    <w:p w14:paraId="6B198C71" w14:textId="29CC723D" w:rsidR="006926F8" w:rsidRPr="00BB108F" w:rsidRDefault="006926F8" w:rsidP="00F82A0E">
      <w:pPr>
        <w:rPr>
          <w:rFonts w:ascii="Avenir Next" w:hAnsi="Avenir Next"/>
          <w:color w:val="1F3864" w:themeColor="accent1" w:themeShade="80"/>
          <w:sz w:val="15"/>
          <w:szCs w:val="15"/>
        </w:rPr>
      </w:pPr>
      <w:r w:rsidRPr="00BB108F">
        <w:rPr>
          <w:rStyle w:val="Appelnotedebasdep"/>
          <w:rFonts w:ascii="Avenir Next" w:hAnsi="Avenir Next"/>
          <w:color w:val="1F3864" w:themeColor="accent1" w:themeShade="80"/>
          <w:sz w:val="15"/>
          <w:szCs w:val="15"/>
        </w:rPr>
        <w:footnoteRef/>
      </w:r>
      <w:r w:rsidRPr="00BB108F">
        <w:rPr>
          <w:rFonts w:ascii="Avenir Next" w:hAnsi="Avenir Next"/>
          <w:color w:val="1F3864" w:themeColor="accent1" w:themeShade="80"/>
          <w:sz w:val="15"/>
          <w:szCs w:val="15"/>
        </w:rPr>
        <w:t xml:space="preserve"> C</w:t>
      </w:r>
      <w:r>
        <w:rPr>
          <w:rFonts w:ascii="Avenir Next" w:hAnsi="Avenir Next"/>
          <w:color w:val="1F3864" w:themeColor="accent1" w:themeShade="80"/>
          <w:sz w:val="15"/>
          <w:szCs w:val="15"/>
        </w:rPr>
        <w:t xml:space="preserve"> </w:t>
      </w:r>
      <w:r w:rsidRPr="00BB108F">
        <w:rPr>
          <w:rFonts w:ascii="Avenir Next" w:hAnsi="Avenir Next"/>
          <w:color w:val="1F3864" w:themeColor="accent1" w:themeShade="80"/>
          <w:sz w:val="15"/>
          <w:szCs w:val="15"/>
        </w:rPr>
        <w:t>Renouard, S</w:t>
      </w:r>
      <w:r>
        <w:rPr>
          <w:rFonts w:ascii="Avenir Next" w:hAnsi="Avenir Next"/>
          <w:color w:val="1F3864" w:themeColor="accent1" w:themeShade="80"/>
          <w:sz w:val="15"/>
          <w:szCs w:val="15"/>
        </w:rPr>
        <w:t xml:space="preserve"> </w:t>
      </w:r>
      <w:r w:rsidRPr="00BB108F">
        <w:rPr>
          <w:rFonts w:ascii="Avenir Next" w:hAnsi="Avenir Next"/>
          <w:color w:val="1F3864" w:themeColor="accent1" w:themeShade="80"/>
          <w:sz w:val="15"/>
          <w:szCs w:val="15"/>
        </w:rPr>
        <w:t>Bommier, « L’entreprise comme commun : au-delà de la RSE »</w:t>
      </w:r>
      <w:r w:rsidRPr="00BB108F">
        <w:rPr>
          <w:rFonts w:ascii="Avenir Next" w:hAnsi="Avenir Next"/>
          <w:b/>
          <w:bCs/>
          <w:color w:val="1F3864" w:themeColor="accent1" w:themeShade="80"/>
          <w:sz w:val="30"/>
          <w:szCs w:val="30"/>
          <w:shd w:val="clear" w:color="auto" w:fill="FFFFFF"/>
        </w:rPr>
        <w:t xml:space="preserve"> </w:t>
      </w:r>
      <w:r w:rsidRPr="00BB108F">
        <w:rPr>
          <w:rFonts w:ascii="Avenir Next" w:hAnsi="Avenir Next"/>
          <w:color w:val="1F3864" w:themeColor="accent1" w:themeShade="80"/>
          <w:sz w:val="15"/>
          <w:szCs w:val="15"/>
        </w:rPr>
        <w:t>Éd. Charles Léopold Mayer, 2018</w:t>
      </w:r>
    </w:p>
    <w:p w14:paraId="4D7C72B4" w14:textId="14FB65AD" w:rsidR="006926F8" w:rsidRPr="00BB108F" w:rsidRDefault="006926F8" w:rsidP="00235955">
      <w:pPr>
        <w:rPr>
          <w:rFonts w:ascii="Avenir Next" w:hAnsi="Avenir Next"/>
          <w:color w:val="1F3864" w:themeColor="accent1" w:themeShade="80"/>
          <w:sz w:val="15"/>
          <w:szCs w:val="15"/>
        </w:rPr>
      </w:pPr>
      <w:r w:rsidRPr="00BB108F">
        <w:rPr>
          <w:rStyle w:val="Appelnotedebasdep"/>
          <w:rFonts w:ascii="Avenir Next" w:hAnsi="Avenir Next"/>
          <w:color w:val="1F3864" w:themeColor="accent1" w:themeShade="80"/>
          <w:sz w:val="15"/>
          <w:szCs w:val="15"/>
        </w:rPr>
        <w:footnoteRef/>
      </w:r>
      <w:r w:rsidRPr="00BB108F">
        <w:rPr>
          <w:rFonts w:ascii="Avenir Next" w:hAnsi="Avenir Next"/>
          <w:color w:val="1F3864" w:themeColor="accent1" w:themeShade="80"/>
          <w:sz w:val="15"/>
          <w:szCs w:val="15"/>
        </w:rPr>
        <w:t xml:space="preserve"> J</w:t>
      </w:r>
      <w:r>
        <w:rPr>
          <w:rFonts w:ascii="Avenir Next" w:hAnsi="Avenir Next"/>
          <w:color w:val="1F3864" w:themeColor="accent1" w:themeShade="80"/>
          <w:sz w:val="15"/>
          <w:szCs w:val="15"/>
        </w:rPr>
        <w:t xml:space="preserve"> </w:t>
      </w:r>
      <w:r w:rsidRPr="00BB108F">
        <w:rPr>
          <w:rFonts w:ascii="Avenir Next" w:hAnsi="Avenir Next"/>
          <w:color w:val="1F3864" w:themeColor="accent1" w:themeShade="80"/>
          <w:sz w:val="15"/>
          <w:szCs w:val="15"/>
        </w:rPr>
        <w:t>Rifkin, « La troisième révolution industrielle, Comment le pouvoir latéral va transformer l’énergie, l’économie et le monde », 2008, Les liens qui libèrent, p.112</w:t>
      </w:r>
    </w:p>
  </w:footnote>
  <w:footnote w:id="18">
    <w:p w14:paraId="3A493942" w14:textId="77777777" w:rsidR="006926F8" w:rsidRPr="00BB108F" w:rsidRDefault="006926F8" w:rsidP="00CE2536">
      <w:pPr>
        <w:rPr>
          <w:rStyle w:val="Appelnotedebasdep"/>
          <w:rFonts w:ascii="Avenir Next" w:hAnsi="Avenir Next"/>
          <w:color w:val="1F3864" w:themeColor="accent1" w:themeShade="80"/>
          <w:sz w:val="15"/>
          <w:szCs w:val="15"/>
        </w:rPr>
      </w:pPr>
    </w:p>
  </w:footnote>
  <w:footnote w:id="19">
    <w:p w14:paraId="0622BF56" w14:textId="47049C73" w:rsidR="006926F8" w:rsidRPr="00BB108F" w:rsidRDefault="006926F8">
      <w:pPr>
        <w:pStyle w:val="Notedebasdepage"/>
        <w:rPr>
          <w:rFonts w:ascii="Avenir Next" w:hAnsi="Avenir Next"/>
          <w:color w:val="1F3864" w:themeColor="accent1" w:themeShade="80"/>
          <w:sz w:val="15"/>
          <w:szCs w:val="15"/>
        </w:rPr>
      </w:pPr>
      <w:r w:rsidRPr="00BB108F">
        <w:rPr>
          <w:rStyle w:val="Appelnotedebasdep"/>
          <w:rFonts w:ascii="Avenir Next" w:hAnsi="Avenir Next"/>
          <w:color w:val="1F3864" w:themeColor="accent1" w:themeShade="80"/>
          <w:sz w:val="15"/>
          <w:szCs w:val="15"/>
        </w:rPr>
        <w:footnoteRef/>
      </w:r>
      <w:r w:rsidRPr="00BB108F">
        <w:rPr>
          <w:rFonts w:ascii="Avenir Next" w:hAnsi="Avenir Next"/>
          <w:color w:val="1F3864" w:themeColor="accent1" w:themeShade="80"/>
          <w:sz w:val="15"/>
          <w:szCs w:val="15"/>
        </w:rPr>
        <w:t xml:space="preserve"> D</w:t>
      </w:r>
      <w:r>
        <w:rPr>
          <w:rFonts w:ascii="Avenir Next" w:hAnsi="Avenir Next"/>
          <w:color w:val="1F3864" w:themeColor="accent1" w:themeShade="80"/>
          <w:sz w:val="15"/>
          <w:szCs w:val="15"/>
        </w:rPr>
        <w:t xml:space="preserve"> </w:t>
      </w:r>
      <w:r w:rsidRPr="00BB108F">
        <w:rPr>
          <w:rFonts w:ascii="Avenir Next" w:hAnsi="Avenir Next"/>
          <w:color w:val="1F3864" w:themeColor="accent1" w:themeShade="80"/>
          <w:sz w:val="15"/>
          <w:szCs w:val="15"/>
        </w:rPr>
        <w:t>Bessire, “Définir la performance », Association Francophone de Comptabilité, Cairn.info, 1999 Tome 5 p 127 à 15</w:t>
      </w:r>
    </w:p>
  </w:footnote>
  <w:footnote w:id="20">
    <w:p w14:paraId="631BC1CF" w14:textId="0BEEDDC2" w:rsidR="006926F8" w:rsidRPr="00BB108F" w:rsidRDefault="006926F8" w:rsidP="00CE2536">
      <w:pPr>
        <w:rPr>
          <w:color w:val="1F3864" w:themeColor="accent1" w:themeShade="80"/>
          <w:sz w:val="15"/>
          <w:szCs w:val="15"/>
        </w:rPr>
      </w:pPr>
      <w:r w:rsidRPr="00BB108F">
        <w:rPr>
          <w:rStyle w:val="Appelnotedebasdep"/>
          <w:rFonts w:ascii="Avenir Next" w:hAnsi="Avenir Next"/>
          <w:color w:val="1F3864" w:themeColor="accent1" w:themeShade="80"/>
          <w:sz w:val="15"/>
          <w:szCs w:val="15"/>
        </w:rPr>
        <w:footnoteRef/>
      </w:r>
      <w:r w:rsidRPr="00BB108F">
        <w:rPr>
          <w:rStyle w:val="Appelnotedebasdep"/>
          <w:rFonts w:ascii="Avenir Next" w:hAnsi="Avenir Next"/>
          <w:color w:val="1F3864" w:themeColor="accent1" w:themeShade="80"/>
          <w:sz w:val="15"/>
          <w:szCs w:val="15"/>
        </w:rPr>
        <w:t xml:space="preserve">  </w:t>
      </w:r>
      <w:r w:rsidRPr="00BB108F">
        <w:rPr>
          <w:rFonts w:ascii="Avenir Next" w:hAnsi="Avenir Next"/>
          <w:color w:val="1F3864" w:themeColor="accent1" w:themeShade="80"/>
          <w:sz w:val="15"/>
          <w:szCs w:val="15"/>
        </w:rPr>
        <w:t>Boussemart, A Roncin, « La mondialisation contre la concurrence dans le textile et l’habillement », Revue de l’OFCE 2007/4 (n°103) p351 à 382</w:t>
      </w:r>
    </w:p>
    <w:p w14:paraId="57361A6F" w14:textId="3AE71EF5" w:rsidR="006926F8" w:rsidRPr="00BB108F" w:rsidRDefault="006926F8">
      <w:pPr>
        <w:pStyle w:val="Notedebasdepage"/>
        <w:rPr>
          <w:sz w:val="15"/>
          <w:szCs w:val="15"/>
        </w:rPr>
      </w:pPr>
    </w:p>
  </w:footnote>
  <w:footnote w:id="21">
    <w:p w14:paraId="6324BE7E" w14:textId="3ACE2945" w:rsidR="006926F8" w:rsidRPr="00B60AD8" w:rsidRDefault="006926F8" w:rsidP="00B70E05">
      <w:pPr>
        <w:pStyle w:val="Titre1"/>
        <w:shd w:val="clear" w:color="auto" w:fill="FFFFFF"/>
        <w:spacing w:before="0" w:beforeAutospacing="0" w:after="0" w:afterAutospacing="0"/>
        <w:rPr>
          <w:rFonts w:ascii="Avenir Next" w:hAnsi="Avenir Next" w:cs="Arial"/>
          <w:b w:val="0"/>
          <w:bCs w:val="0"/>
          <w:color w:val="1F3864" w:themeColor="accent1" w:themeShade="80"/>
          <w:spacing w:val="12"/>
          <w:sz w:val="15"/>
          <w:szCs w:val="15"/>
        </w:rPr>
      </w:pPr>
      <w:r w:rsidRPr="00B60AD8">
        <w:rPr>
          <w:rStyle w:val="Appelnotedebasdep"/>
          <w:rFonts w:ascii="Avenir Next" w:hAnsi="Avenir Next"/>
          <w:b w:val="0"/>
          <w:bCs w:val="0"/>
          <w:color w:val="1F3864" w:themeColor="accent1" w:themeShade="80"/>
          <w:sz w:val="15"/>
          <w:szCs w:val="15"/>
        </w:rPr>
        <w:footnoteRef/>
      </w:r>
      <w:r w:rsidRPr="00B60AD8">
        <w:rPr>
          <w:rFonts w:ascii="Avenir Next" w:hAnsi="Avenir Next"/>
          <w:b w:val="0"/>
          <w:bCs w:val="0"/>
          <w:color w:val="1F3864" w:themeColor="accent1" w:themeShade="80"/>
          <w:sz w:val="15"/>
          <w:szCs w:val="15"/>
        </w:rPr>
        <w:t xml:space="preserve"> </w:t>
      </w:r>
      <w:r w:rsidRPr="00B60AD8">
        <w:rPr>
          <w:rFonts w:ascii="Avenir Next" w:hAnsi="Avenir Next" w:cs="Arial"/>
          <w:b w:val="0"/>
          <w:bCs w:val="0"/>
          <w:color w:val="1F3864" w:themeColor="accent1" w:themeShade="80"/>
          <w:sz w:val="15"/>
          <w:szCs w:val="15"/>
          <w:shd w:val="clear" w:color="auto" w:fill="FFFFFF"/>
        </w:rPr>
        <w:t>Source :</w:t>
      </w:r>
      <w:r w:rsidRPr="00B60AD8">
        <w:rPr>
          <w:rFonts w:ascii="Avenir Next" w:hAnsi="Avenir Next" w:cs="Arial"/>
          <w:b w:val="0"/>
          <w:bCs w:val="0"/>
          <w:color w:val="1F3864" w:themeColor="accent1" w:themeShade="80"/>
          <w:spacing w:val="12"/>
          <w:sz w:val="15"/>
          <w:szCs w:val="15"/>
        </w:rPr>
        <w:t xml:space="preserve"> L'industrie textile en France. Insee. Octobre 2018, </w:t>
      </w:r>
      <w:r w:rsidRPr="00B60AD8">
        <w:rPr>
          <w:rFonts w:ascii="Avenir Next" w:hAnsi="Avenir Next" w:cs="Arial"/>
          <w:b w:val="0"/>
          <w:bCs w:val="0"/>
          <w:color w:val="1F3864" w:themeColor="accent1" w:themeShade="80"/>
          <w:sz w:val="15"/>
          <w:szCs w:val="15"/>
          <w:shd w:val="clear" w:color="auto" w:fill="FFFFFF"/>
        </w:rPr>
        <w:t>Insee Première n°1714, octobre 2018</w:t>
      </w:r>
    </w:p>
  </w:footnote>
  <w:footnote w:id="22">
    <w:p w14:paraId="3EB4F6CD" w14:textId="77777777" w:rsidR="006926F8" w:rsidRPr="00B60AD8" w:rsidRDefault="006926F8" w:rsidP="00B70E05">
      <w:pPr>
        <w:pStyle w:val="Notedebasdepage"/>
        <w:rPr>
          <w:rFonts w:ascii="Avenir Next" w:hAnsi="Avenir Next"/>
          <w:color w:val="1F3864" w:themeColor="accent1" w:themeShade="80"/>
          <w:sz w:val="15"/>
          <w:szCs w:val="15"/>
        </w:rPr>
      </w:pPr>
    </w:p>
  </w:footnote>
  <w:footnote w:id="23">
    <w:p w14:paraId="594CB638" w14:textId="6367979C" w:rsidR="006926F8" w:rsidRPr="00B60AD8" w:rsidRDefault="006926F8">
      <w:pPr>
        <w:pStyle w:val="Notedebasdepage"/>
        <w:rPr>
          <w:rFonts w:ascii="Avenir Next" w:hAnsi="Avenir Next"/>
          <w:color w:val="1F3864" w:themeColor="accent1" w:themeShade="80"/>
          <w:sz w:val="15"/>
          <w:szCs w:val="15"/>
        </w:rPr>
      </w:pPr>
      <w:r w:rsidRPr="00B60AD8">
        <w:rPr>
          <w:rStyle w:val="Appelnotedebasdep"/>
          <w:rFonts w:ascii="Avenir Next" w:hAnsi="Avenir Next"/>
          <w:color w:val="1F3864" w:themeColor="accent1" w:themeShade="80"/>
          <w:sz w:val="15"/>
          <w:szCs w:val="15"/>
        </w:rPr>
        <w:footnoteRef/>
      </w:r>
      <w:r w:rsidRPr="00B60AD8">
        <w:rPr>
          <w:rFonts w:ascii="Avenir Next" w:hAnsi="Avenir Next"/>
          <w:color w:val="1F3864" w:themeColor="accent1" w:themeShade="80"/>
          <w:sz w:val="15"/>
          <w:szCs w:val="15"/>
        </w:rPr>
        <w:t xml:space="preserve"> E Riou Du Cosquer, « La traçabilité au cœur du développement logiciel : un outil au service de la qualité », Journal du Net, Juillet 2010 </w:t>
      </w:r>
    </w:p>
  </w:footnote>
  <w:footnote w:id="24">
    <w:p w14:paraId="3F6CDCD5" w14:textId="77777777" w:rsidR="006926F8" w:rsidRPr="00B60AD8" w:rsidRDefault="006926F8" w:rsidP="00A0777B">
      <w:pPr>
        <w:pStyle w:val="Notedebasdepage"/>
        <w:rPr>
          <w:rFonts w:ascii="Avenir Next" w:hAnsi="Avenir Next"/>
          <w:color w:val="1F3864" w:themeColor="accent1" w:themeShade="80"/>
          <w:sz w:val="15"/>
          <w:szCs w:val="15"/>
        </w:rPr>
      </w:pPr>
      <w:r w:rsidRPr="00B60AD8">
        <w:rPr>
          <w:rStyle w:val="Appelnotedebasdep"/>
          <w:rFonts w:ascii="Avenir Next" w:hAnsi="Avenir Next"/>
          <w:color w:val="1F3864" w:themeColor="accent1" w:themeShade="80"/>
          <w:sz w:val="15"/>
          <w:szCs w:val="15"/>
        </w:rPr>
        <w:footnoteRef/>
      </w:r>
      <w:r w:rsidRPr="00B60AD8">
        <w:rPr>
          <w:rFonts w:ascii="Avenir Next" w:hAnsi="Avenir Next"/>
          <w:color w:val="1F3864" w:themeColor="accent1" w:themeShade="80"/>
          <w:sz w:val="15"/>
          <w:szCs w:val="15"/>
        </w:rPr>
        <w:t xml:space="preserve"> Joseph E Stiglitz et al, « The measurement of economic performance and social progress revisited”, Document de travail de l’OFCE, n°2009-33, Décembre 2009 </w:t>
      </w:r>
    </w:p>
  </w:footnote>
  <w:footnote w:id="25">
    <w:p w14:paraId="4E60A05C" w14:textId="6B917251" w:rsidR="006926F8" w:rsidRPr="00E34DBB" w:rsidRDefault="006926F8" w:rsidP="00A0777B">
      <w:pPr>
        <w:pStyle w:val="Notedebasdepage"/>
        <w:rPr>
          <w:rFonts w:ascii="Avenir Next" w:hAnsi="Avenir Next"/>
          <w:sz w:val="15"/>
          <w:szCs w:val="15"/>
        </w:rPr>
      </w:pPr>
      <w:r w:rsidRPr="00B60AD8">
        <w:rPr>
          <w:rStyle w:val="Appelnotedebasdep"/>
          <w:rFonts w:ascii="Avenir Next" w:hAnsi="Avenir Next"/>
          <w:color w:val="1F3864" w:themeColor="accent1" w:themeShade="80"/>
          <w:sz w:val="15"/>
          <w:szCs w:val="15"/>
        </w:rPr>
        <w:footnoteRef/>
      </w:r>
      <w:r w:rsidRPr="00B60AD8">
        <w:rPr>
          <w:rFonts w:ascii="Avenir Next" w:hAnsi="Avenir Next"/>
          <w:color w:val="1F3864" w:themeColor="accent1" w:themeShade="80"/>
          <w:sz w:val="15"/>
          <w:szCs w:val="15"/>
        </w:rPr>
        <w:t xml:space="preserve"> L Boltanski</w:t>
      </w:r>
      <w:r>
        <w:rPr>
          <w:rFonts w:ascii="Avenir Next" w:hAnsi="Avenir Next"/>
          <w:color w:val="1F3864" w:themeColor="accent1" w:themeShade="80"/>
          <w:sz w:val="15"/>
          <w:szCs w:val="15"/>
        </w:rPr>
        <w:t>,  E</w:t>
      </w:r>
      <w:r w:rsidRPr="00B60AD8">
        <w:rPr>
          <w:rFonts w:ascii="Avenir Next" w:hAnsi="Avenir Next"/>
          <w:color w:val="1F3864" w:themeColor="accent1" w:themeShade="80"/>
          <w:sz w:val="15"/>
          <w:szCs w:val="15"/>
        </w:rPr>
        <w:t xml:space="preserve"> Chiapello, « Le nouvel esprit du capitalisme », Gallimard, 1999</w:t>
      </w:r>
    </w:p>
  </w:footnote>
  <w:footnote w:id="26">
    <w:p w14:paraId="6BF4C01D" w14:textId="77777777" w:rsidR="006926F8" w:rsidRPr="00B60AD8" w:rsidRDefault="006926F8" w:rsidP="00A0777B">
      <w:pPr>
        <w:pStyle w:val="Notedebasdepage"/>
        <w:rPr>
          <w:rFonts w:ascii="Avenir Next" w:hAnsi="Avenir Next"/>
          <w:color w:val="1F3864" w:themeColor="accent1" w:themeShade="80"/>
          <w:sz w:val="15"/>
          <w:szCs w:val="15"/>
        </w:rPr>
      </w:pPr>
      <w:r w:rsidRPr="00B60AD8">
        <w:rPr>
          <w:rStyle w:val="Appelnotedebasdep"/>
          <w:rFonts w:ascii="Avenir Next" w:hAnsi="Avenir Next"/>
          <w:color w:val="1F3864" w:themeColor="accent1" w:themeShade="80"/>
          <w:sz w:val="15"/>
          <w:szCs w:val="15"/>
        </w:rPr>
        <w:footnoteRef/>
      </w:r>
      <w:r w:rsidRPr="00B60AD8">
        <w:rPr>
          <w:rFonts w:ascii="Avenir Next" w:hAnsi="Avenir Next"/>
          <w:color w:val="1F3864" w:themeColor="accent1" w:themeShade="80"/>
          <w:sz w:val="15"/>
          <w:szCs w:val="15"/>
        </w:rPr>
        <w:t xml:space="preserve"> Édouard Perrin et Gilles Bovon « Fast Fashion. Les dessous de la mode à bas prix », reportage Arte , Mars 2020</w:t>
      </w:r>
    </w:p>
  </w:footnote>
  <w:footnote w:id="27">
    <w:p w14:paraId="277AF872" w14:textId="611A0425" w:rsidR="006926F8" w:rsidRPr="00B60AD8" w:rsidRDefault="006926F8" w:rsidP="00A0777B">
      <w:pPr>
        <w:pStyle w:val="Notedebasdepage"/>
        <w:rPr>
          <w:rFonts w:ascii="Avenir Next" w:hAnsi="Avenir Next"/>
          <w:color w:val="1F3864" w:themeColor="accent1" w:themeShade="80"/>
          <w:sz w:val="15"/>
          <w:szCs w:val="15"/>
        </w:rPr>
      </w:pPr>
      <w:r w:rsidRPr="00B60AD8">
        <w:rPr>
          <w:rStyle w:val="Appelnotedebasdep"/>
          <w:rFonts w:ascii="Avenir Next" w:hAnsi="Avenir Next"/>
          <w:color w:val="1F3864" w:themeColor="accent1" w:themeShade="80"/>
          <w:sz w:val="15"/>
          <w:szCs w:val="15"/>
        </w:rPr>
        <w:footnoteRef/>
      </w:r>
      <w:r w:rsidRPr="00B60AD8">
        <w:rPr>
          <w:rFonts w:ascii="Avenir Next" w:hAnsi="Avenir Next"/>
          <w:color w:val="1F3864" w:themeColor="accent1" w:themeShade="80"/>
          <w:sz w:val="15"/>
          <w:szCs w:val="15"/>
        </w:rPr>
        <w:t xml:space="preserve"> OCDE et al, « Guide OCDE sur le devoir de diligence applicable aux chaînes d’approvisionnement responsables dans le secteur de l’habillement et de la chaussure », Avril 2018 </w:t>
      </w:r>
    </w:p>
  </w:footnote>
  <w:footnote w:id="28">
    <w:p w14:paraId="719412A1" w14:textId="0A5E4716" w:rsidR="006926F8" w:rsidRPr="00B60AD8" w:rsidRDefault="006926F8" w:rsidP="00187DF0">
      <w:pPr>
        <w:pStyle w:val="Notedebasdepage"/>
        <w:rPr>
          <w:rFonts w:ascii="Avenir Next" w:hAnsi="Avenir Next"/>
          <w:color w:val="1F3864" w:themeColor="accent1" w:themeShade="80"/>
          <w:sz w:val="15"/>
          <w:szCs w:val="15"/>
        </w:rPr>
      </w:pPr>
      <w:r w:rsidRPr="00B60AD8">
        <w:rPr>
          <w:rStyle w:val="Appelnotedebasdep"/>
          <w:rFonts w:ascii="Avenir Next" w:hAnsi="Avenir Next"/>
          <w:color w:val="1F3864" w:themeColor="accent1" w:themeShade="80"/>
          <w:sz w:val="15"/>
          <w:szCs w:val="15"/>
        </w:rPr>
        <w:footnoteRef/>
      </w:r>
      <w:r w:rsidRPr="00B60AD8">
        <w:rPr>
          <w:rFonts w:ascii="Avenir Next" w:hAnsi="Avenir Next"/>
          <w:color w:val="1F3864" w:themeColor="accent1" w:themeShade="80"/>
          <w:sz w:val="15"/>
          <w:szCs w:val="15"/>
        </w:rPr>
        <w:t xml:space="preserve"> A Pousson, “Le vêtement saisi par le droit », Presse de l’Université de Toulouse, 2015, chapitre 2. </w:t>
      </w:r>
    </w:p>
  </w:footnote>
  <w:footnote w:id="29">
    <w:p w14:paraId="5B33B003" w14:textId="10284AF7" w:rsidR="006926F8" w:rsidRPr="00D815D1" w:rsidRDefault="006926F8" w:rsidP="0034633A">
      <w:pPr>
        <w:pStyle w:val="Notedebasdepage"/>
        <w:rPr>
          <w:rFonts w:ascii="Avenir Next" w:hAnsi="Avenir Next"/>
          <w:sz w:val="15"/>
          <w:szCs w:val="15"/>
        </w:rPr>
      </w:pPr>
      <w:r w:rsidRPr="00B60AD8">
        <w:rPr>
          <w:rStyle w:val="Appelnotedebasdep"/>
          <w:rFonts w:ascii="Avenir Next" w:hAnsi="Avenir Next"/>
          <w:color w:val="1F3864" w:themeColor="accent1" w:themeShade="80"/>
          <w:sz w:val="15"/>
          <w:szCs w:val="15"/>
        </w:rPr>
        <w:footnoteRef/>
      </w:r>
      <w:r w:rsidRPr="00B60AD8">
        <w:rPr>
          <w:rFonts w:ascii="Avenir Next" w:hAnsi="Avenir Next"/>
          <w:color w:val="1F3864" w:themeColor="accent1" w:themeShade="80"/>
          <w:sz w:val="15"/>
          <w:szCs w:val="15"/>
        </w:rPr>
        <w:t xml:space="preserve">  MC Mars, L Menvielle, L Carrasco, « Etre tendance et engagé ? Une étude exploratoire sur les déterminants de consommation de mode responsable », </w:t>
      </w:r>
      <w:proofErr w:type="spellStart"/>
      <w:r w:rsidRPr="00B60AD8">
        <w:rPr>
          <w:rFonts w:ascii="Avenir Next" w:hAnsi="Avenir Next"/>
          <w:color w:val="1F3864" w:themeColor="accent1" w:themeShade="80"/>
          <w:sz w:val="15"/>
          <w:szCs w:val="15"/>
        </w:rPr>
        <w:t>Proceedings</w:t>
      </w:r>
      <w:proofErr w:type="spellEnd"/>
      <w:r w:rsidRPr="00B60AD8">
        <w:rPr>
          <w:rFonts w:ascii="Avenir Next" w:hAnsi="Avenir Next"/>
          <w:color w:val="1F3864" w:themeColor="accent1" w:themeShade="80"/>
          <w:sz w:val="15"/>
          <w:szCs w:val="15"/>
        </w:rPr>
        <w:t xml:space="preserve"> International Marketing Trends </w:t>
      </w:r>
      <w:proofErr w:type="spellStart"/>
      <w:r w:rsidRPr="00B60AD8">
        <w:rPr>
          <w:rFonts w:ascii="Avenir Next" w:hAnsi="Avenir Next"/>
          <w:color w:val="1F3864" w:themeColor="accent1" w:themeShade="80"/>
          <w:sz w:val="15"/>
          <w:szCs w:val="15"/>
        </w:rPr>
        <w:t>Conference</w:t>
      </w:r>
      <w:proofErr w:type="spellEnd"/>
      <w:r>
        <w:rPr>
          <w:rFonts w:ascii="Avenir Next" w:hAnsi="Avenir Next"/>
          <w:color w:val="1F3864" w:themeColor="accent1" w:themeShade="80"/>
          <w:sz w:val="15"/>
          <w:szCs w:val="15"/>
        </w:rPr>
        <w:t>, 2015</w:t>
      </w:r>
    </w:p>
  </w:footnote>
  <w:footnote w:id="30">
    <w:p w14:paraId="68F44DEF" w14:textId="5EC30B21" w:rsidR="006926F8" w:rsidRPr="009C7F1F" w:rsidRDefault="006926F8" w:rsidP="0034633A">
      <w:pPr>
        <w:pStyle w:val="Notedebasdepage"/>
        <w:rPr>
          <w:rFonts w:ascii="Avenir Next" w:hAnsi="Avenir Next"/>
          <w:color w:val="1F3864" w:themeColor="accent1" w:themeShade="80"/>
          <w:sz w:val="15"/>
          <w:szCs w:val="15"/>
        </w:rPr>
      </w:pPr>
      <w:r w:rsidRPr="00B60AD8">
        <w:rPr>
          <w:rStyle w:val="Appelnotedebasdep"/>
          <w:rFonts w:ascii="Avenir Next" w:hAnsi="Avenir Next"/>
          <w:color w:val="1F3864" w:themeColor="accent1" w:themeShade="80"/>
          <w:sz w:val="15"/>
          <w:szCs w:val="15"/>
        </w:rPr>
        <w:footnoteRef/>
      </w:r>
      <w:r w:rsidRPr="009C7F1F">
        <w:rPr>
          <w:rFonts w:ascii="Avenir Next" w:hAnsi="Avenir Next"/>
          <w:color w:val="1F3864" w:themeColor="accent1" w:themeShade="80"/>
          <w:sz w:val="15"/>
          <w:szCs w:val="15"/>
        </w:rPr>
        <w:t xml:space="preserve"> </w:t>
      </w:r>
      <w:r>
        <w:rPr>
          <w:rFonts w:ascii="Avenir Next" w:hAnsi="Avenir Next"/>
          <w:color w:val="1F3864" w:themeColor="accent1" w:themeShade="80"/>
          <w:sz w:val="15"/>
          <w:szCs w:val="15"/>
        </w:rPr>
        <w:t xml:space="preserve">Blog, </w:t>
      </w:r>
      <w:r w:rsidRPr="009C7F1F">
        <w:rPr>
          <w:rFonts w:ascii="Avenir Next" w:hAnsi="Avenir Next"/>
          <w:color w:val="1F3864" w:themeColor="accent1" w:themeShade="80"/>
          <w:sz w:val="15"/>
          <w:szCs w:val="15"/>
        </w:rPr>
        <w:t xml:space="preserve">V </w:t>
      </w:r>
      <w:proofErr w:type="spellStart"/>
      <w:r w:rsidRPr="009C7F1F">
        <w:rPr>
          <w:rFonts w:ascii="Avenir Next" w:hAnsi="Avenir Next"/>
          <w:color w:val="1F3864" w:themeColor="accent1" w:themeShade="80"/>
          <w:sz w:val="15"/>
          <w:szCs w:val="15"/>
        </w:rPr>
        <w:t>Adjanohoun</w:t>
      </w:r>
      <w:proofErr w:type="spellEnd"/>
      <w:r w:rsidRPr="009C7F1F">
        <w:rPr>
          <w:rFonts w:ascii="Avenir Next" w:hAnsi="Avenir Next"/>
          <w:color w:val="1F3864" w:themeColor="accent1" w:themeShade="80"/>
          <w:sz w:val="15"/>
          <w:szCs w:val="15"/>
        </w:rPr>
        <w:t>, « Comment reconnaître un vêtement écoresponsable en tro</w:t>
      </w:r>
      <w:r>
        <w:rPr>
          <w:rFonts w:ascii="Avenir Next" w:hAnsi="Avenir Next"/>
          <w:color w:val="1F3864" w:themeColor="accent1" w:themeShade="80"/>
          <w:sz w:val="15"/>
          <w:szCs w:val="15"/>
        </w:rPr>
        <w:t xml:space="preserve">is étapes », </w:t>
      </w:r>
      <w:proofErr w:type="spellStart"/>
      <w:r>
        <w:rPr>
          <w:rFonts w:ascii="Avenir Next" w:hAnsi="Avenir Next"/>
          <w:color w:val="1F3864" w:themeColor="accent1" w:themeShade="80"/>
          <w:sz w:val="15"/>
          <w:szCs w:val="15"/>
        </w:rPr>
        <w:t>Wedressfair</w:t>
      </w:r>
      <w:proofErr w:type="spellEnd"/>
      <w:r>
        <w:rPr>
          <w:rFonts w:ascii="Avenir Next" w:hAnsi="Avenir Next"/>
          <w:color w:val="1F3864" w:themeColor="accent1" w:themeShade="80"/>
          <w:sz w:val="15"/>
          <w:szCs w:val="15"/>
        </w:rPr>
        <w:t xml:space="preserve">, Mai 2021 </w:t>
      </w:r>
      <w:r w:rsidRPr="009C7F1F">
        <w:rPr>
          <w:rFonts w:ascii="Avenir Next" w:hAnsi="Avenir Next"/>
          <w:color w:val="1F3864" w:themeColor="accent1" w:themeShade="80"/>
          <w:sz w:val="15"/>
          <w:szCs w:val="15"/>
        </w:rPr>
        <w:t>e</w:t>
      </w:r>
    </w:p>
  </w:footnote>
  <w:footnote w:id="31">
    <w:p w14:paraId="40A96585" w14:textId="77777777" w:rsidR="006926F8" w:rsidRPr="00B60AD8" w:rsidRDefault="006926F8" w:rsidP="00D323CB">
      <w:pPr>
        <w:rPr>
          <w:rFonts w:ascii="Avenir Next" w:hAnsi="Avenir Next"/>
          <w:color w:val="1F3864" w:themeColor="accent1" w:themeShade="80"/>
          <w:sz w:val="15"/>
          <w:szCs w:val="15"/>
        </w:rPr>
      </w:pPr>
      <w:r w:rsidRPr="00B60AD8">
        <w:rPr>
          <w:rStyle w:val="Appelnotedebasdep"/>
          <w:rFonts w:ascii="Avenir Next" w:hAnsi="Avenir Next"/>
          <w:color w:val="1F3864" w:themeColor="accent1" w:themeShade="80"/>
          <w:sz w:val="15"/>
          <w:szCs w:val="15"/>
        </w:rPr>
        <w:footnoteRef/>
      </w:r>
      <w:r w:rsidRPr="00B60AD8">
        <w:rPr>
          <w:rFonts w:ascii="Avenir Next" w:hAnsi="Avenir Next"/>
          <w:color w:val="1F3864" w:themeColor="accent1" w:themeShade="80"/>
          <w:sz w:val="15"/>
          <w:szCs w:val="15"/>
        </w:rPr>
        <w:t xml:space="preserve"> </w:t>
      </w:r>
      <w:r w:rsidRPr="00B60AD8">
        <w:rPr>
          <w:rFonts w:ascii="Avenir Next" w:hAnsi="Avenir Next" w:cs="Arial"/>
          <w:color w:val="1F3864" w:themeColor="accent1" w:themeShade="80"/>
          <w:sz w:val="15"/>
          <w:szCs w:val="15"/>
          <w:shd w:val="clear" w:color="auto" w:fill="FFFFFF"/>
        </w:rPr>
        <w:t>Étude McKinsey « Industrie 2.0, jouer la rupture pour une Renaissance de l’industrie française »</w:t>
      </w:r>
    </w:p>
  </w:footnote>
  <w:footnote w:id="32">
    <w:p w14:paraId="2C5C7D37" w14:textId="1F57E9F4" w:rsidR="006926F8" w:rsidRPr="00B60AD8" w:rsidRDefault="006926F8">
      <w:pPr>
        <w:pStyle w:val="Notedebasdepage"/>
        <w:rPr>
          <w:rFonts w:ascii="Avenir Next" w:hAnsi="Avenir Next"/>
          <w:color w:val="1F3864" w:themeColor="accent1" w:themeShade="80"/>
          <w:sz w:val="15"/>
          <w:szCs w:val="15"/>
        </w:rPr>
      </w:pPr>
      <w:r w:rsidRPr="00B60AD8">
        <w:rPr>
          <w:rStyle w:val="Appelnotedebasdep"/>
          <w:rFonts w:ascii="Avenir Next" w:hAnsi="Avenir Next"/>
          <w:color w:val="1F3864" w:themeColor="accent1" w:themeShade="80"/>
          <w:sz w:val="15"/>
          <w:szCs w:val="15"/>
        </w:rPr>
        <w:footnoteRef/>
      </w:r>
      <w:r w:rsidRPr="00B60AD8">
        <w:rPr>
          <w:rFonts w:ascii="Avenir Next" w:hAnsi="Avenir Next"/>
          <w:color w:val="1F3864" w:themeColor="accent1" w:themeShade="80"/>
          <w:sz w:val="15"/>
          <w:szCs w:val="15"/>
        </w:rPr>
        <w:t xml:space="preserve"> </w:t>
      </w:r>
      <w:r>
        <w:rPr>
          <w:rFonts w:ascii="Avenir Next" w:hAnsi="Avenir Next"/>
          <w:color w:val="1F3864" w:themeColor="accent1" w:themeShade="80"/>
          <w:sz w:val="15"/>
          <w:szCs w:val="15"/>
        </w:rPr>
        <w:t xml:space="preserve">J Garnier, « Quand l’envie de consommer local entraîne un renouveau du textile made in France », Le Monde, Juin 2021 </w:t>
      </w:r>
    </w:p>
  </w:footnote>
  <w:footnote w:id="33">
    <w:p w14:paraId="136E42FA" w14:textId="0C1EE1A3" w:rsidR="006926F8" w:rsidRPr="00B60AD8" w:rsidRDefault="006926F8">
      <w:pPr>
        <w:pStyle w:val="Notedebasdepage"/>
        <w:rPr>
          <w:rFonts w:ascii="Avenir Next" w:hAnsi="Avenir Next"/>
          <w:color w:val="1F3864" w:themeColor="accent1" w:themeShade="80"/>
          <w:sz w:val="15"/>
          <w:szCs w:val="15"/>
        </w:rPr>
      </w:pPr>
      <w:r w:rsidRPr="006926F8">
        <w:rPr>
          <w:rStyle w:val="Appelnotedebasdep"/>
          <w:rFonts w:ascii="Avenir Next" w:hAnsi="Avenir Next"/>
          <w:color w:val="1F3864" w:themeColor="accent1" w:themeShade="80"/>
          <w:sz w:val="15"/>
          <w:szCs w:val="15"/>
        </w:rPr>
        <w:footnoteRef/>
      </w:r>
      <w:r w:rsidRPr="006926F8">
        <w:rPr>
          <w:rFonts w:ascii="Avenir Next" w:hAnsi="Avenir Next"/>
          <w:color w:val="1F3864" w:themeColor="accent1" w:themeShade="80"/>
          <w:sz w:val="15"/>
          <w:szCs w:val="15"/>
        </w:rPr>
        <w:t xml:space="preserve"> </w:t>
      </w:r>
      <w:r w:rsidRPr="00B60AD8">
        <w:rPr>
          <w:rFonts w:ascii="Avenir Next" w:hAnsi="Avenir Next"/>
          <w:color w:val="1F3864" w:themeColor="accent1" w:themeShade="80"/>
          <w:sz w:val="15"/>
          <w:szCs w:val="15"/>
        </w:rPr>
        <w:t xml:space="preserve">A Pousson, “Le vêtement saisi par le droit », Presse de l’Université de Toulouse, 2015, chapitre 2. </w:t>
      </w:r>
    </w:p>
  </w:footnote>
  <w:footnote w:id="34">
    <w:p w14:paraId="35D56283" w14:textId="75C89C75" w:rsidR="006926F8" w:rsidRPr="00B60AD8" w:rsidRDefault="006926F8" w:rsidP="003F64C4">
      <w:pPr>
        <w:pStyle w:val="Notedebasdepage"/>
        <w:rPr>
          <w:rFonts w:ascii="Avenir Next" w:hAnsi="Avenir Next"/>
          <w:color w:val="1F3864" w:themeColor="accent1" w:themeShade="80"/>
          <w:sz w:val="15"/>
          <w:szCs w:val="15"/>
        </w:rPr>
      </w:pPr>
      <w:r w:rsidRPr="00B60AD8">
        <w:rPr>
          <w:rStyle w:val="Appelnotedebasdep"/>
          <w:rFonts w:ascii="Avenir Next" w:hAnsi="Avenir Next"/>
          <w:color w:val="1F3864" w:themeColor="accent1" w:themeShade="80"/>
          <w:sz w:val="15"/>
          <w:szCs w:val="15"/>
        </w:rPr>
        <w:footnoteRef/>
      </w:r>
      <w:r>
        <w:rPr>
          <w:rFonts w:ascii="Avenir Next" w:hAnsi="Avenir Next"/>
          <w:color w:val="1F3864" w:themeColor="accent1" w:themeShade="80"/>
          <w:sz w:val="15"/>
          <w:szCs w:val="15"/>
        </w:rPr>
        <w:t xml:space="preserve"> D Chapuis, « La galère des jeunes marques de mode qui veulent faire du made in France », Les </w:t>
      </w:r>
      <w:proofErr w:type="spellStart"/>
      <w:r>
        <w:rPr>
          <w:rFonts w:ascii="Avenir Next" w:hAnsi="Avenir Next"/>
          <w:color w:val="1F3864" w:themeColor="accent1" w:themeShade="80"/>
          <w:sz w:val="15"/>
          <w:szCs w:val="15"/>
        </w:rPr>
        <w:t>Echos</w:t>
      </w:r>
      <w:proofErr w:type="spellEnd"/>
      <w:r>
        <w:rPr>
          <w:rFonts w:ascii="Avenir Next" w:hAnsi="Avenir Next"/>
          <w:color w:val="1F3864" w:themeColor="accent1" w:themeShade="80"/>
          <w:sz w:val="15"/>
          <w:szCs w:val="15"/>
        </w:rPr>
        <w:t xml:space="preserve">, Décembre 2019 </w:t>
      </w:r>
    </w:p>
  </w:footnote>
  <w:footnote w:id="35">
    <w:p w14:paraId="61DA160B" w14:textId="2C273B9A" w:rsidR="006926F8" w:rsidRPr="009B3F37" w:rsidRDefault="006926F8" w:rsidP="004D0F5C">
      <w:pPr>
        <w:pStyle w:val="Notedebasdepage"/>
        <w:rPr>
          <w:rFonts w:ascii="Avenir Next" w:hAnsi="Avenir Next"/>
          <w:color w:val="000000" w:themeColor="text1"/>
          <w:sz w:val="15"/>
          <w:szCs w:val="15"/>
        </w:rPr>
      </w:pPr>
      <w:r w:rsidRPr="00B60AD8">
        <w:rPr>
          <w:rStyle w:val="Appelnotedebasdep"/>
          <w:rFonts w:ascii="Avenir Next" w:hAnsi="Avenir Next"/>
          <w:color w:val="1F3864" w:themeColor="accent1" w:themeShade="80"/>
          <w:sz w:val="15"/>
          <w:szCs w:val="15"/>
        </w:rPr>
        <w:footnoteRef/>
      </w:r>
      <w:r>
        <w:rPr>
          <w:rFonts w:ascii="Avenir Next" w:hAnsi="Avenir Next"/>
          <w:color w:val="1F3864" w:themeColor="accent1" w:themeShade="80"/>
          <w:sz w:val="15"/>
          <w:szCs w:val="15"/>
        </w:rPr>
        <w:t xml:space="preserve"> Site officiel de</w:t>
      </w:r>
      <w:r w:rsidRPr="00B60AD8">
        <w:rPr>
          <w:rFonts w:ascii="Avenir Next" w:hAnsi="Avenir Next"/>
          <w:color w:val="1F3864" w:themeColor="accent1" w:themeShade="80"/>
          <w:sz w:val="15"/>
          <w:szCs w:val="15"/>
        </w:rPr>
        <w:t xml:space="preserve"> l’Institut français de la mode</w:t>
      </w:r>
      <w:r>
        <w:rPr>
          <w:rFonts w:ascii="Avenir Next" w:hAnsi="Avenir Next"/>
          <w:color w:val="1F3864" w:themeColor="accent1" w:themeShade="80"/>
          <w:sz w:val="15"/>
          <w:szCs w:val="15"/>
        </w:rPr>
        <w:t xml:space="preserve">, </w:t>
      </w:r>
      <w:r w:rsidRPr="00B60AD8">
        <w:rPr>
          <w:rFonts w:ascii="Avenir Next" w:hAnsi="Avenir Next"/>
          <w:color w:val="1F3864" w:themeColor="accent1" w:themeShade="80"/>
          <w:sz w:val="15"/>
          <w:szCs w:val="15"/>
        </w:rPr>
        <w:t>South_agency</w:t>
      </w:r>
    </w:p>
  </w:footnote>
  <w:footnote w:id="36">
    <w:p w14:paraId="0B92651E" w14:textId="78264999" w:rsidR="006926F8" w:rsidRPr="00B60AD8" w:rsidRDefault="006926F8" w:rsidP="003F64C4">
      <w:pPr>
        <w:pStyle w:val="Notedebasdepage"/>
        <w:rPr>
          <w:rFonts w:ascii="Avenir Next" w:hAnsi="Avenir Next"/>
          <w:color w:val="1F3864" w:themeColor="accent1" w:themeShade="80"/>
          <w:sz w:val="15"/>
          <w:szCs w:val="15"/>
        </w:rPr>
      </w:pPr>
      <w:r w:rsidRPr="00B60AD8">
        <w:rPr>
          <w:rStyle w:val="Appelnotedebasdep"/>
          <w:rFonts w:ascii="Avenir Next" w:hAnsi="Avenir Next"/>
          <w:color w:val="1F3864" w:themeColor="accent1" w:themeShade="80"/>
          <w:sz w:val="15"/>
          <w:szCs w:val="15"/>
        </w:rPr>
        <w:footnoteRef/>
      </w:r>
      <w:r>
        <w:rPr>
          <w:rFonts w:ascii="Avenir Next" w:hAnsi="Avenir Next"/>
          <w:color w:val="1F3864" w:themeColor="accent1" w:themeShade="80"/>
          <w:sz w:val="15"/>
          <w:szCs w:val="15"/>
        </w:rPr>
        <w:t xml:space="preserve"> V </w:t>
      </w:r>
      <w:proofErr w:type="spellStart"/>
      <w:r>
        <w:rPr>
          <w:rFonts w:ascii="Avenir Next" w:hAnsi="Avenir Next"/>
          <w:color w:val="1F3864" w:themeColor="accent1" w:themeShade="80"/>
          <w:sz w:val="15"/>
          <w:szCs w:val="15"/>
        </w:rPr>
        <w:t>Corréard</w:t>
      </w:r>
      <w:proofErr w:type="spellEnd"/>
      <w:r>
        <w:rPr>
          <w:rFonts w:ascii="Avenir Next" w:hAnsi="Avenir Next"/>
          <w:color w:val="1F3864" w:themeColor="accent1" w:themeShade="80"/>
          <w:sz w:val="15"/>
          <w:szCs w:val="15"/>
        </w:rPr>
        <w:t xml:space="preserve">, « La </w:t>
      </w:r>
      <w:proofErr w:type="spellStart"/>
      <w:r>
        <w:rPr>
          <w:rFonts w:ascii="Avenir Next" w:hAnsi="Avenir Next"/>
          <w:color w:val="1F3864" w:themeColor="accent1" w:themeShade="80"/>
          <w:sz w:val="15"/>
          <w:szCs w:val="15"/>
        </w:rPr>
        <w:t>fast</w:t>
      </w:r>
      <w:proofErr w:type="spellEnd"/>
      <w:r>
        <w:rPr>
          <w:rFonts w:ascii="Avenir Next" w:hAnsi="Avenir Next"/>
          <w:color w:val="1F3864" w:themeColor="accent1" w:themeShade="80"/>
          <w:sz w:val="15"/>
          <w:szCs w:val="15"/>
        </w:rPr>
        <w:t xml:space="preserve"> </w:t>
      </w:r>
      <w:proofErr w:type="spellStart"/>
      <w:r>
        <w:rPr>
          <w:rFonts w:ascii="Avenir Next" w:hAnsi="Avenir Next"/>
          <w:color w:val="1F3864" w:themeColor="accent1" w:themeShade="80"/>
          <w:sz w:val="15"/>
          <w:szCs w:val="15"/>
        </w:rPr>
        <w:t>fashion</w:t>
      </w:r>
      <w:proofErr w:type="spellEnd"/>
      <w:r>
        <w:rPr>
          <w:rFonts w:ascii="Avenir Next" w:hAnsi="Avenir Next"/>
          <w:color w:val="1F3864" w:themeColor="accent1" w:themeShade="80"/>
          <w:sz w:val="15"/>
          <w:szCs w:val="15"/>
        </w:rPr>
        <w:t xml:space="preserve"> », émission France Inter Social </w:t>
      </w:r>
      <w:proofErr w:type="spellStart"/>
      <w:r>
        <w:rPr>
          <w:rFonts w:ascii="Avenir Next" w:hAnsi="Avenir Next"/>
          <w:color w:val="1F3864" w:themeColor="accent1" w:themeShade="80"/>
          <w:sz w:val="15"/>
          <w:szCs w:val="15"/>
        </w:rPr>
        <w:t>lab</w:t>
      </w:r>
      <w:proofErr w:type="spellEnd"/>
      <w:r>
        <w:rPr>
          <w:rFonts w:ascii="Avenir Next" w:hAnsi="Avenir Next"/>
          <w:color w:val="1F3864" w:themeColor="accent1" w:themeShade="80"/>
          <w:sz w:val="15"/>
          <w:szCs w:val="15"/>
        </w:rPr>
        <w:t xml:space="preserve">, Mars 2018 </w:t>
      </w:r>
    </w:p>
  </w:footnote>
  <w:footnote w:id="37">
    <w:p w14:paraId="6F43F31B" w14:textId="1B479BE6" w:rsidR="006926F8" w:rsidRPr="009C7F1F" w:rsidRDefault="006926F8" w:rsidP="000573BF">
      <w:pPr>
        <w:pStyle w:val="Notedebasdepage"/>
        <w:rPr>
          <w:rFonts w:ascii="Avenir Next" w:hAnsi="Avenir Next"/>
          <w:color w:val="1F3864" w:themeColor="accent1" w:themeShade="80"/>
          <w:sz w:val="15"/>
          <w:szCs w:val="15"/>
        </w:rPr>
      </w:pPr>
      <w:r w:rsidRPr="009C7F1F">
        <w:rPr>
          <w:rStyle w:val="Appelnotedebasdep"/>
          <w:rFonts w:ascii="Avenir Next" w:hAnsi="Avenir Next"/>
          <w:color w:val="1F3864" w:themeColor="accent1" w:themeShade="80"/>
          <w:sz w:val="15"/>
          <w:szCs w:val="15"/>
        </w:rPr>
        <w:footnoteRef/>
      </w:r>
      <w:r w:rsidRPr="009C7F1F">
        <w:rPr>
          <w:rFonts w:ascii="Avenir Next" w:hAnsi="Avenir Next"/>
          <w:color w:val="1F3864" w:themeColor="accent1" w:themeShade="80"/>
          <w:sz w:val="15"/>
          <w:szCs w:val="15"/>
        </w:rPr>
        <w:t xml:space="preserve"> Site internet Le Parisien et </w:t>
      </w:r>
      <w:proofErr w:type="spellStart"/>
      <w:r w:rsidRPr="009C7F1F">
        <w:rPr>
          <w:rFonts w:ascii="Avenir Next" w:hAnsi="Avenir Next"/>
          <w:color w:val="1F3864" w:themeColor="accent1" w:themeShade="80"/>
          <w:sz w:val="15"/>
          <w:szCs w:val="15"/>
        </w:rPr>
        <w:t>sensagent</w:t>
      </w:r>
      <w:proofErr w:type="spellEnd"/>
      <w:r w:rsidRPr="009C7F1F">
        <w:rPr>
          <w:rFonts w:ascii="Avenir Next" w:hAnsi="Avenir Next"/>
          <w:color w:val="1F3864" w:themeColor="accent1" w:themeShade="80"/>
          <w:sz w:val="15"/>
          <w:szCs w:val="15"/>
        </w:rPr>
        <w:t>, http://dictionnaire.sensagent.leparisien.fr/Th%C3%A9orie%20du%20cygne%20noir/fr-fr/</w:t>
      </w:r>
    </w:p>
  </w:footnote>
  <w:footnote w:id="38">
    <w:p w14:paraId="1CD25603" w14:textId="6D61B8B3" w:rsidR="006926F8" w:rsidRPr="009C7F1F" w:rsidRDefault="006926F8" w:rsidP="000573BF">
      <w:pPr>
        <w:pStyle w:val="Notedebasdepage"/>
        <w:rPr>
          <w:rFonts w:ascii="Avenir Next" w:hAnsi="Avenir Next"/>
          <w:color w:val="1F3864" w:themeColor="accent1" w:themeShade="80"/>
          <w:sz w:val="15"/>
          <w:szCs w:val="15"/>
        </w:rPr>
      </w:pPr>
      <w:r w:rsidRPr="009C7F1F">
        <w:rPr>
          <w:rStyle w:val="Appelnotedebasdep"/>
          <w:rFonts w:ascii="Avenir Next" w:hAnsi="Avenir Next"/>
          <w:color w:val="1F3864" w:themeColor="accent1" w:themeShade="80"/>
          <w:sz w:val="15"/>
          <w:szCs w:val="15"/>
        </w:rPr>
        <w:footnoteRef/>
      </w:r>
      <w:r w:rsidRPr="009C7F1F">
        <w:rPr>
          <w:rFonts w:ascii="Avenir Next" w:hAnsi="Avenir Next"/>
          <w:color w:val="1F3864" w:themeColor="accent1" w:themeShade="80"/>
          <w:sz w:val="15"/>
          <w:szCs w:val="15"/>
        </w:rPr>
        <w:t xml:space="preserve"> R3ilab, Réseau innovation immatérielle pour l’industrie (https://r3ilab.fr/scenarii-2030-4-i-2030-client-citoyen/)</w:t>
      </w:r>
    </w:p>
  </w:footnote>
  <w:footnote w:id="39">
    <w:p w14:paraId="4C3A66AA" w14:textId="3E0B6090" w:rsidR="006926F8" w:rsidRPr="009C7F1F" w:rsidRDefault="006926F8" w:rsidP="009C7F1F">
      <w:pPr>
        <w:rPr>
          <w:rFonts w:ascii="Avenir Next" w:hAnsi="Avenir Next"/>
          <w:color w:val="1F3864" w:themeColor="accent1" w:themeShade="80"/>
          <w:sz w:val="15"/>
          <w:szCs w:val="15"/>
        </w:rPr>
      </w:pPr>
      <w:r w:rsidRPr="009C7F1F">
        <w:rPr>
          <w:rStyle w:val="Appelnotedebasdep"/>
          <w:rFonts w:ascii="Avenir Next" w:hAnsi="Avenir Next"/>
          <w:color w:val="1F3864" w:themeColor="accent1" w:themeShade="80"/>
          <w:sz w:val="15"/>
          <w:szCs w:val="15"/>
        </w:rPr>
        <w:footnoteRef/>
      </w:r>
      <w:r w:rsidRPr="009C7F1F">
        <w:rPr>
          <w:rFonts w:ascii="Avenir Next" w:hAnsi="Avenir Next"/>
          <w:color w:val="1F3864" w:themeColor="accent1" w:themeShade="80"/>
          <w:sz w:val="15"/>
          <w:szCs w:val="15"/>
        </w:rPr>
        <w:t xml:space="preserve"> MC Mars, M </w:t>
      </w:r>
      <w:proofErr w:type="spellStart"/>
      <w:r w:rsidRPr="009C7F1F">
        <w:rPr>
          <w:rFonts w:ascii="Avenir Next" w:hAnsi="Avenir Next"/>
          <w:color w:val="1F3864" w:themeColor="accent1" w:themeShade="80"/>
          <w:sz w:val="15"/>
          <w:szCs w:val="15"/>
        </w:rPr>
        <w:t>Menvielle</w:t>
      </w:r>
      <w:proofErr w:type="spellEnd"/>
      <w:r w:rsidRPr="009C7F1F">
        <w:rPr>
          <w:rFonts w:ascii="Avenir Next" w:hAnsi="Avenir Next"/>
          <w:color w:val="1F3864" w:themeColor="accent1" w:themeShade="80"/>
          <w:sz w:val="15"/>
          <w:szCs w:val="15"/>
        </w:rPr>
        <w:t>, « </w:t>
      </w:r>
      <w:proofErr w:type="spellStart"/>
      <w:r w:rsidRPr="009C7F1F">
        <w:rPr>
          <w:rFonts w:ascii="Avenir Next" w:hAnsi="Avenir Next"/>
          <w:color w:val="1F3864" w:themeColor="accent1" w:themeShade="80"/>
          <w:sz w:val="15"/>
          <w:szCs w:val="15"/>
        </w:rPr>
        <w:t>Etre</w:t>
      </w:r>
      <w:proofErr w:type="spellEnd"/>
      <w:r w:rsidRPr="009C7F1F">
        <w:rPr>
          <w:rFonts w:ascii="Avenir Next" w:hAnsi="Avenir Next"/>
          <w:color w:val="1F3864" w:themeColor="accent1" w:themeShade="80"/>
          <w:sz w:val="15"/>
          <w:szCs w:val="15"/>
        </w:rPr>
        <w:t xml:space="preserve"> tendance et engagé ? une étude exploratoire sur les déterminants de consommation de mode responsable », </w:t>
      </w:r>
      <w:proofErr w:type="spellStart"/>
      <w:r w:rsidRPr="009C7F1F">
        <w:rPr>
          <w:rFonts w:ascii="Avenir Next" w:hAnsi="Avenir Next"/>
          <w:color w:val="1F3864" w:themeColor="accent1" w:themeShade="80"/>
          <w:sz w:val="15"/>
          <w:szCs w:val="15"/>
        </w:rPr>
        <w:t>Proceedings</w:t>
      </w:r>
      <w:proofErr w:type="spellEnd"/>
      <w:r w:rsidRPr="009C7F1F">
        <w:rPr>
          <w:rFonts w:ascii="Avenir Next" w:hAnsi="Avenir Next"/>
          <w:color w:val="1F3864" w:themeColor="accent1" w:themeShade="80"/>
          <w:sz w:val="15"/>
          <w:szCs w:val="15"/>
        </w:rPr>
        <w:t xml:space="preserve"> International Marketing Trends </w:t>
      </w:r>
      <w:proofErr w:type="spellStart"/>
      <w:r w:rsidRPr="009C7F1F">
        <w:rPr>
          <w:rFonts w:ascii="Avenir Next" w:hAnsi="Avenir Next"/>
          <w:color w:val="1F3864" w:themeColor="accent1" w:themeShade="80"/>
          <w:sz w:val="15"/>
          <w:szCs w:val="15"/>
        </w:rPr>
        <w:t>Conference</w:t>
      </w:r>
      <w:proofErr w:type="spellEnd"/>
      <w:r w:rsidRPr="009C7F1F">
        <w:rPr>
          <w:rFonts w:ascii="Avenir Next" w:hAnsi="Avenir Next"/>
          <w:color w:val="1F3864" w:themeColor="accent1" w:themeShade="80"/>
          <w:sz w:val="15"/>
          <w:szCs w:val="15"/>
        </w:rPr>
        <w:t>, 2015.</w:t>
      </w:r>
    </w:p>
  </w:footnote>
  <w:footnote w:id="40">
    <w:p w14:paraId="38CF24A9" w14:textId="2CE5F32C" w:rsidR="006926F8" w:rsidRPr="009C7F1F" w:rsidRDefault="006926F8" w:rsidP="000573BF">
      <w:pPr>
        <w:pStyle w:val="Notedebasdepage"/>
        <w:rPr>
          <w:rFonts w:ascii="Avenir Next" w:hAnsi="Avenir Next"/>
          <w:color w:val="1F3864" w:themeColor="accent1" w:themeShade="80"/>
          <w:sz w:val="15"/>
          <w:szCs w:val="15"/>
        </w:rPr>
      </w:pPr>
      <w:r w:rsidRPr="009C7F1F">
        <w:rPr>
          <w:rStyle w:val="Appelnotedebasdep"/>
          <w:rFonts w:ascii="Avenir Next" w:hAnsi="Avenir Next"/>
          <w:color w:val="1F3864" w:themeColor="accent1" w:themeShade="80"/>
          <w:sz w:val="15"/>
          <w:szCs w:val="15"/>
        </w:rPr>
        <w:footnoteRef/>
      </w:r>
      <w:r w:rsidRPr="009C7F1F">
        <w:rPr>
          <w:rFonts w:ascii="Avenir Next" w:hAnsi="Avenir Next"/>
          <w:color w:val="1F3864" w:themeColor="accent1" w:themeShade="80"/>
          <w:sz w:val="15"/>
          <w:szCs w:val="15"/>
        </w:rPr>
        <w:t xml:space="preserve"> </w:t>
      </w:r>
      <w:r>
        <w:rPr>
          <w:rFonts w:ascii="Avenir Next" w:hAnsi="Avenir Next"/>
          <w:color w:val="1F3864" w:themeColor="accent1" w:themeShade="80"/>
          <w:sz w:val="15"/>
          <w:szCs w:val="15"/>
        </w:rPr>
        <w:t xml:space="preserve">Site internet </w:t>
      </w:r>
      <w:proofErr w:type="spellStart"/>
      <w:r>
        <w:rPr>
          <w:rFonts w:ascii="Avenir Next" w:hAnsi="Avenir Next"/>
          <w:color w:val="1F3864" w:themeColor="accent1" w:themeShade="80"/>
          <w:sz w:val="15"/>
          <w:szCs w:val="15"/>
        </w:rPr>
        <w:t>Moneyvox</w:t>
      </w:r>
      <w:proofErr w:type="spellEnd"/>
      <w:r>
        <w:rPr>
          <w:rFonts w:ascii="Avenir Next" w:hAnsi="Avenir Next"/>
          <w:color w:val="1F3864" w:themeColor="accent1" w:themeShade="80"/>
          <w:sz w:val="15"/>
          <w:szCs w:val="15"/>
        </w:rPr>
        <w:t xml:space="preserve">, V </w:t>
      </w:r>
      <w:proofErr w:type="spellStart"/>
      <w:r>
        <w:rPr>
          <w:rFonts w:ascii="Avenir Next" w:hAnsi="Avenir Next"/>
          <w:color w:val="1F3864" w:themeColor="accent1" w:themeShade="80"/>
          <w:sz w:val="15"/>
          <w:szCs w:val="15"/>
        </w:rPr>
        <w:t>Mignot</w:t>
      </w:r>
      <w:proofErr w:type="spellEnd"/>
      <w:r>
        <w:rPr>
          <w:rFonts w:ascii="Avenir Next" w:hAnsi="Avenir Next"/>
          <w:color w:val="1F3864" w:themeColor="accent1" w:themeShade="80"/>
          <w:sz w:val="15"/>
          <w:szCs w:val="15"/>
        </w:rPr>
        <w:t xml:space="preserve">, « Consommation : 13 millions de téléchargements pour l’appli </w:t>
      </w:r>
      <w:proofErr w:type="spellStart"/>
      <w:r>
        <w:rPr>
          <w:rFonts w:ascii="Avenir Next" w:hAnsi="Avenir Next"/>
          <w:color w:val="1F3864" w:themeColor="accent1" w:themeShade="80"/>
          <w:sz w:val="15"/>
          <w:szCs w:val="15"/>
        </w:rPr>
        <w:t>Yuka</w:t>
      </w:r>
      <w:proofErr w:type="spellEnd"/>
      <w:r>
        <w:rPr>
          <w:rFonts w:ascii="Avenir Next" w:hAnsi="Avenir Next"/>
          <w:color w:val="1F3864" w:themeColor="accent1" w:themeShade="80"/>
          <w:sz w:val="15"/>
          <w:szCs w:val="15"/>
        </w:rPr>
        <w:t xml:space="preserve"> », Octobre 2019 </w:t>
      </w:r>
    </w:p>
  </w:footnote>
  <w:footnote w:id="41">
    <w:p w14:paraId="37885077" w14:textId="2C22A4BA" w:rsidR="006926F8" w:rsidRPr="009C7F1F" w:rsidRDefault="006926F8">
      <w:pPr>
        <w:pStyle w:val="Notedebasdepage"/>
        <w:rPr>
          <w:rFonts w:ascii="Avenir Next" w:hAnsi="Avenir Next"/>
          <w:color w:val="1F3864" w:themeColor="accent1" w:themeShade="80"/>
          <w:sz w:val="15"/>
          <w:szCs w:val="15"/>
        </w:rPr>
      </w:pPr>
      <w:r w:rsidRPr="009C7F1F">
        <w:rPr>
          <w:rStyle w:val="Appelnotedebasdep"/>
          <w:rFonts w:ascii="Avenir Next" w:hAnsi="Avenir Next"/>
          <w:color w:val="1F3864" w:themeColor="accent1" w:themeShade="80"/>
          <w:sz w:val="15"/>
          <w:szCs w:val="15"/>
        </w:rPr>
        <w:footnoteRef/>
      </w:r>
      <w:r w:rsidRPr="009C7F1F">
        <w:rPr>
          <w:rFonts w:ascii="Avenir Next" w:hAnsi="Avenir Next"/>
          <w:color w:val="1F3864" w:themeColor="accent1" w:themeShade="80"/>
          <w:sz w:val="15"/>
          <w:szCs w:val="15"/>
        </w:rPr>
        <w:t xml:space="preserve"> </w:t>
      </w:r>
      <w:r>
        <w:rPr>
          <w:rFonts w:ascii="Avenir Next" w:hAnsi="Avenir Next"/>
          <w:color w:val="1F3864" w:themeColor="accent1" w:themeShade="80"/>
          <w:sz w:val="15"/>
          <w:szCs w:val="15"/>
        </w:rPr>
        <w:t>J Garnier, « Quand l’envie de consommer local entraîne un renouveau du textile made in France », Le Monde, Juin 2021</w:t>
      </w:r>
    </w:p>
  </w:footnote>
  <w:footnote w:id="42">
    <w:p w14:paraId="6460B305" w14:textId="74E0D294" w:rsidR="006926F8" w:rsidRPr="009C7F1F" w:rsidRDefault="006926F8">
      <w:pPr>
        <w:pStyle w:val="Notedebasdepage"/>
        <w:rPr>
          <w:rFonts w:ascii="Avenir Next" w:hAnsi="Avenir Next"/>
          <w:color w:val="1F3864" w:themeColor="accent1" w:themeShade="80"/>
          <w:sz w:val="15"/>
          <w:szCs w:val="15"/>
        </w:rPr>
      </w:pPr>
      <w:r w:rsidRPr="009C7F1F">
        <w:rPr>
          <w:rStyle w:val="Appelnotedebasdep"/>
          <w:rFonts w:ascii="Avenir Next" w:hAnsi="Avenir Next"/>
          <w:color w:val="1F3864" w:themeColor="accent1" w:themeShade="80"/>
          <w:sz w:val="15"/>
          <w:szCs w:val="15"/>
        </w:rPr>
        <w:footnoteRef/>
      </w:r>
      <w:r w:rsidRPr="009C7F1F">
        <w:rPr>
          <w:rFonts w:ascii="Avenir Next" w:hAnsi="Avenir Next"/>
          <w:color w:val="1F3864" w:themeColor="accent1" w:themeShade="80"/>
          <w:sz w:val="15"/>
          <w:szCs w:val="15"/>
        </w:rPr>
        <w:t xml:space="preserve"> J Tronto, « Un monde vulnérable. Pour une politique du ‘care’ », La Découverte, coll. « Textes à l’appui », 2009</w:t>
      </w:r>
    </w:p>
  </w:footnote>
  <w:footnote w:id="43">
    <w:p w14:paraId="1D4AA69F" w14:textId="77777777" w:rsidR="006926F8" w:rsidRDefault="006926F8" w:rsidP="00D733F7">
      <w:pPr>
        <w:pStyle w:val="Notedebasdepage"/>
      </w:pPr>
      <w:r w:rsidRPr="009C7F1F">
        <w:rPr>
          <w:rStyle w:val="Appelnotedebasdep"/>
          <w:rFonts w:ascii="Avenir Next" w:hAnsi="Avenir Next"/>
          <w:color w:val="1F3864" w:themeColor="accent1" w:themeShade="80"/>
          <w:sz w:val="15"/>
          <w:szCs w:val="15"/>
        </w:rPr>
        <w:footnoteRef/>
      </w:r>
      <w:r w:rsidRPr="009C7F1F">
        <w:rPr>
          <w:rFonts w:ascii="Avenir Next" w:hAnsi="Avenir Next"/>
          <w:color w:val="1F3864" w:themeColor="accent1" w:themeShade="80"/>
          <w:sz w:val="15"/>
          <w:szCs w:val="15"/>
        </w:rPr>
        <w:t xml:space="preserve"> P Tran Van, « Lettre d’intention, Projet de ‘Grand Campus du Textile’ en région parisienne », signée par tous les acteurs pédagogiques du projet le 7 Avril 2021</w:t>
      </w:r>
    </w:p>
  </w:footnote>
  <w:footnote w:id="44">
    <w:p w14:paraId="24DF1863" w14:textId="5427D553" w:rsidR="006926F8" w:rsidRPr="0012064A" w:rsidRDefault="006926F8" w:rsidP="00633E35">
      <w:pPr>
        <w:pStyle w:val="Notedebasdepage"/>
        <w:rPr>
          <w:rFonts w:ascii="Avenir Next" w:hAnsi="Avenir Next"/>
          <w:color w:val="1F3864" w:themeColor="accent1" w:themeShade="80"/>
          <w:sz w:val="15"/>
          <w:szCs w:val="15"/>
        </w:rPr>
      </w:pPr>
      <w:r w:rsidRPr="0012064A">
        <w:rPr>
          <w:rStyle w:val="Appelnotedebasdep"/>
          <w:rFonts w:ascii="Avenir Next" w:hAnsi="Avenir Next"/>
          <w:color w:val="1F3864" w:themeColor="accent1" w:themeShade="80"/>
          <w:sz w:val="15"/>
          <w:szCs w:val="15"/>
        </w:rPr>
        <w:footnoteRef/>
      </w:r>
      <w:r w:rsidRPr="0012064A">
        <w:rPr>
          <w:rFonts w:ascii="Avenir Next" w:hAnsi="Avenir Next"/>
          <w:color w:val="1F3864" w:themeColor="accent1" w:themeShade="80"/>
          <w:sz w:val="15"/>
          <w:szCs w:val="15"/>
        </w:rPr>
        <w:t xml:space="preserve"> </w:t>
      </w:r>
      <w:r>
        <w:rPr>
          <w:rFonts w:ascii="Avenir Next" w:hAnsi="Avenir Next"/>
          <w:color w:val="1F3864" w:themeColor="accent1" w:themeShade="80"/>
          <w:sz w:val="15"/>
          <w:szCs w:val="15"/>
        </w:rPr>
        <w:t>Recherche Isidore (</w:t>
      </w:r>
      <w:r w:rsidRPr="0012064A">
        <w:rPr>
          <w:rFonts w:ascii="Avenir Next" w:hAnsi="Avenir Next"/>
          <w:color w:val="1F3864" w:themeColor="accent1" w:themeShade="80"/>
          <w:sz w:val="15"/>
          <w:szCs w:val="15"/>
        </w:rPr>
        <w:t>https://isidore.science/s?date=-1953&amp;type=http%3A%2F%2Fisidore.science%2Fontology%23thesis&amp;discipline=http%3A%2F%2Faurehal.archives-ouvertes.fr%2Fsubject%2Fshs.gestion&amp;discipline=http%3A%2F%2Faurehal.archives-ouvertes.fr%2Fsubject%2Fshs.eco&amp;q=title%3Atextile</w:t>
      </w:r>
      <w:r>
        <w:rPr>
          <w:rFonts w:ascii="Avenir Next" w:hAnsi="Avenir Next"/>
          <w:color w:val="1F3864" w:themeColor="accent1" w:themeShade="80"/>
          <w:sz w:val="15"/>
          <w:szCs w:val="15"/>
        </w:rPr>
        <w:t>)</w:t>
      </w:r>
    </w:p>
  </w:footnote>
  <w:footnote w:id="45">
    <w:p w14:paraId="5FAA0A28" w14:textId="77777777" w:rsidR="006926F8" w:rsidRPr="0012064A" w:rsidRDefault="006926F8" w:rsidP="00E519F4">
      <w:pPr>
        <w:pStyle w:val="Notedebasdepage"/>
        <w:rPr>
          <w:color w:val="1F3864" w:themeColor="accent1" w:themeShade="80"/>
        </w:rPr>
      </w:pPr>
      <w:r w:rsidRPr="0012064A">
        <w:rPr>
          <w:rStyle w:val="Appelnotedebasdep"/>
          <w:rFonts w:ascii="Avenir Next" w:hAnsi="Avenir Next"/>
          <w:color w:val="1F3864" w:themeColor="accent1" w:themeShade="80"/>
          <w:sz w:val="15"/>
          <w:szCs w:val="15"/>
        </w:rPr>
        <w:footnoteRef/>
      </w:r>
      <w:r w:rsidRPr="0012064A">
        <w:rPr>
          <w:rFonts w:ascii="Avenir Next" w:hAnsi="Avenir Next"/>
          <w:color w:val="1F3864" w:themeColor="accent1" w:themeShade="80"/>
          <w:sz w:val="15"/>
          <w:szCs w:val="15"/>
        </w:rPr>
        <w:t xml:space="preserve"> A David, A Hatchuel, R Laufer, “Les Nouvelles fondations des sciences de gestion », Mines Paris Tech, Economie et gestion, Presses des Mines, 2012</w:t>
      </w:r>
    </w:p>
  </w:footnote>
  <w:footnote w:id="46">
    <w:p w14:paraId="7174F12B" w14:textId="172FC0CC" w:rsidR="006926F8" w:rsidRPr="006D79C6" w:rsidRDefault="006926F8" w:rsidP="00AC70C6">
      <w:pPr>
        <w:pStyle w:val="Notedebasdepage"/>
        <w:rPr>
          <w:rFonts w:ascii="Avenir Next" w:hAnsi="Avenir Next"/>
          <w:color w:val="1F3864" w:themeColor="accent1" w:themeShade="80"/>
          <w:sz w:val="15"/>
          <w:szCs w:val="15"/>
        </w:rPr>
      </w:pPr>
      <w:r w:rsidRPr="0012064A">
        <w:rPr>
          <w:rStyle w:val="Appelnotedebasdep"/>
          <w:rFonts w:ascii="Avenir Next" w:hAnsi="Avenir Next"/>
          <w:color w:val="1F3864" w:themeColor="accent1" w:themeShade="80"/>
          <w:sz w:val="15"/>
          <w:szCs w:val="15"/>
        </w:rPr>
        <w:footnoteRef/>
      </w:r>
      <w:r w:rsidRPr="0012064A">
        <w:rPr>
          <w:rFonts w:ascii="Avenir Next" w:hAnsi="Avenir Next"/>
          <w:color w:val="1F3864" w:themeColor="accent1" w:themeShade="80"/>
          <w:sz w:val="15"/>
          <w:szCs w:val="15"/>
        </w:rPr>
        <w:t xml:space="preserve"> A Hatchuel, B Segrestin, “Reconnaître l’entreprise en droit : la proposition de ‘Société à Mission’ », Open Edition journals, 2018 </w:t>
      </w:r>
    </w:p>
  </w:footnote>
  <w:footnote w:id="47">
    <w:p w14:paraId="0D2AB3FA" w14:textId="5AA96CB2" w:rsidR="006926F8" w:rsidRPr="00FE6B79" w:rsidRDefault="006926F8" w:rsidP="00633E35">
      <w:pPr>
        <w:pStyle w:val="Notedebasdepage"/>
        <w:rPr>
          <w:rFonts w:ascii="Avenir Next" w:hAnsi="Avenir Next"/>
          <w:color w:val="1F3864" w:themeColor="accent1" w:themeShade="80"/>
          <w:sz w:val="15"/>
          <w:szCs w:val="15"/>
        </w:rPr>
      </w:pPr>
      <w:r w:rsidRPr="00FE6B79">
        <w:rPr>
          <w:rStyle w:val="Appelnotedebasdep"/>
          <w:rFonts w:ascii="Avenir Next" w:hAnsi="Avenir Next"/>
          <w:color w:val="1F3864" w:themeColor="accent1" w:themeShade="80"/>
          <w:sz w:val="15"/>
          <w:szCs w:val="15"/>
        </w:rPr>
        <w:footnoteRef/>
      </w:r>
      <w:r w:rsidRPr="00FE6B79">
        <w:rPr>
          <w:rFonts w:ascii="Avenir Next" w:hAnsi="Avenir Next"/>
          <w:color w:val="1F3864" w:themeColor="accent1" w:themeShade="80"/>
          <w:sz w:val="15"/>
          <w:szCs w:val="15"/>
        </w:rPr>
        <w:t xml:space="preserve"> A Hatchuel, B Weil, « La ‘gestion ‘ à l’époque romaine », Avant-propos, Entreprises et Histoire, 2018, n°90 p.1 à 18</w:t>
      </w:r>
    </w:p>
  </w:footnote>
  <w:footnote w:id="48">
    <w:p w14:paraId="29D82DE7" w14:textId="77777777" w:rsidR="006926F8" w:rsidRPr="00FE6B79" w:rsidRDefault="006926F8" w:rsidP="00462B98">
      <w:pPr>
        <w:pStyle w:val="Notedebasdepage"/>
        <w:rPr>
          <w:rFonts w:ascii="Avenir Next" w:hAnsi="Avenir Next"/>
          <w:color w:val="1F3864" w:themeColor="accent1" w:themeShade="80"/>
          <w:sz w:val="15"/>
          <w:szCs w:val="15"/>
        </w:rPr>
      </w:pPr>
      <w:r w:rsidRPr="00FE6B79">
        <w:rPr>
          <w:rStyle w:val="Appelnotedebasdep"/>
          <w:rFonts w:ascii="Avenir Next" w:hAnsi="Avenir Next"/>
          <w:color w:val="1F3864" w:themeColor="accent1" w:themeShade="80"/>
          <w:sz w:val="15"/>
          <w:szCs w:val="15"/>
        </w:rPr>
        <w:footnoteRef/>
      </w:r>
      <w:r w:rsidRPr="00FE6B79">
        <w:rPr>
          <w:rFonts w:ascii="Avenir Next" w:hAnsi="Avenir Next"/>
          <w:color w:val="1F3864" w:themeColor="accent1" w:themeShade="80"/>
          <w:sz w:val="15"/>
          <w:szCs w:val="15"/>
        </w:rPr>
        <w:t xml:space="preserve"> </w:t>
      </w:r>
      <w:hyperlink r:id="rId1" w:history="1">
        <w:r w:rsidRPr="00FE6B79">
          <w:rPr>
            <w:rFonts w:ascii="Avenir Next" w:hAnsi="Avenir Next"/>
            <w:color w:val="1F3864" w:themeColor="accent1" w:themeShade="80"/>
            <w:sz w:val="15"/>
            <w:szCs w:val="15"/>
          </w:rPr>
          <w:t>Philippe Carré</w:t>
        </w:r>
      </w:hyperlink>
      <w:r w:rsidRPr="00FE6B79">
        <w:rPr>
          <w:rFonts w:ascii="Avenir Next" w:hAnsi="Avenir Next"/>
          <w:color w:val="1F3864" w:themeColor="accent1" w:themeShade="80"/>
          <w:sz w:val="15"/>
          <w:szCs w:val="15"/>
        </w:rPr>
        <w:t xml:space="preserve">, Dans </w:t>
      </w:r>
      <w:hyperlink r:id="rId2" w:history="1">
        <w:r w:rsidRPr="00FE6B79">
          <w:rPr>
            <w:rFonts w:ascii="Avenir Next" w:hAnsi="Avenir Next"/>
            <w:color w:val="1F3864" w:themeColor="accent1" w:themeShade="80"/>
            <w:sz w:val="15"/>
            <w:szCs w:val="15"/>
          </w:rPr>
          <w:t>Pourquoi et comment les adultes apprennent</w:t>
        </w:r>
      </w:hyperlink>
      <w:r w:rsidRPr="00FE6B79">
        <w:rPr>
          <w:rFonts w:ascii="Avenir Next" w:hAnsi="Avenir Next"/>
          <w:color w:val="1F3864" w:themeColor="accent1" w:themeShade="80"/>
          <w:sz w:val="15"/>
          <w:szCs w:val="15"/>
        </w:rPr>
        <w:t xml:space="preserve"> </w:t>
      </w:r>
      <w:hyperlink r:id="rId3" w:history="1">
        <w:r w:rsidRPr="00FE6B79">
          <w:rPr>
            <w:rFonts w:ascii="Avenir Next" w:hAnsi="Avenir Next"/>
            <w:color w:val="1F3864" w:themeColor="accent1" w:themeShade="80"/>
            <w:sz w:val="15"/>
            <w:szCs w:val="15"/>
          </w:rPr>
          <w:t>(2020)</w:t>
        </w:r>
      </w:hyperlink>
      <w:r w:rsidRPr="00FE6B79">
        <w:rPr>
          <w:rFonts w:ascii="Avenir Next" w:hAnsi="Avenir Next"/>
          <w:color w:val="1F3864" w:themeColor="accent1" w:themeShade="80"/>
          <w:sz w:val="15"/>
          <w:szCs w:val="15"/>
        </w:rPr>
        <w:t>, chapitre 5, pages 159 à 193</w:t>
      </w:r>
    </w:p>
  </w:footnote>
  <w:footnote w:id="49">
    <w:p w14:paraId="6B26AC6E" w14:textId="0EFA7BD7" w:rsidR="006926F8" w:rsidRPr="00FE6B79" w:rsidRDefault="006926F8">
      <w:pPr>
        <w:pStyle w:val="Notedebasdepage"/>
        <w:rPr>
          <w:rFonts w:ascii="Avenir Next" w:hAnsi="Avenir Next"/>
          <w:color w:val="1F3864" w:themeColor="accent1" w:themeShade="80"/>
          <w:sz w:val="15"/>
          <w:szCs w:val="15"/>
        </w:rPr>
      </w:pPr>
      <w:r w:rsidRPr="00FE6B79">
        <w:rPr>
          <w:rStyle w:val="Appelnotedebasdep"/>
          <w:rFonts w:ascii="Avenir Next" w:hAnsi="Avenir Next"/>
          <w:color w:val="1F3864" w:themeColor="accent1" w:themeShade="80"/>
          <w:sz w:val="15"/>
          <w:szCs w:val="15"/>
        </w:rPr>
        <w:footnoteRef/>
      </w:r>
      <w:r w:rsidRPr="00FE6B79">
        <w:rPr>
          <w:rFonts w:ascii="Avenir Next" w:hAnsi="Avenir Next"/>
          <w:color w:val="1F3864" w:themeColor="accent1" w:themeShade="80"/>
          <w:sz w:val="15"/>
          <w:szCs w:val="15"/>
        </w:rPr>
        <w:t xml:space="preserve"> </w:t>
      </w:r>
      <w:r w:rsidRPr="00FE6B79">
        <w:rPr>
          <w:rFonts w:ascii="Avenir Next" w:eastAsiaTheme="minorHAnsi" w:hAnsi="Avenir Next" w:cs="AppleSystemUIFont"/>
          <w:color w:val="1F3864" w:themeColor="accent1" w:themeShade="80"/>
          <w:sz w:val="15"/>
          <w:szCs w:val="15"/>
          <w:lang w:eastAsia="en-US"/>
        </w:rPr>
        <w:t>MF Zahra</w:t>
      </w:r>
      <w:r>
        <w:rPr>
          <w:rFonts w:ascii="Avenir Next" w:eastAsiaTheme="minorHAnsi" w:hAnsi="Avenir Next" w:cs="AppleSystemUIFont"/>
          <w:color w:val="1F3864" w:themeColor="accent1" w:themeShade="80"/>
          <w:sz w:val="15"/>
          <w:szCs w:val="15"/>
          <w:lang w:eastAsia="en-US"/>
        </w:rPr>
        <w:t xml:space="preserve">, </w:t>
      </w:r>
      <w:r w:rsidRPr="00FE6B79">
        <w:rPr>
          <w:rFonts w:ascii="Avenir Next" w:eastAsiaTheme="minorHAnsi" w:hAnsi="Avenir Next" w:cs="AppleSystemUIFont"/>
          <w:color w:val="1F3864" w:themeColor="accent1" w:themeShade="80"/>
          <w:sz w:val="15"/>
          <w:szCs w:val="15"/>
          <w:lang w:eastAsia="en-US"/>
        </w:rPr>
        <w:t>EM Sanae, « </w:t>
      </w:r>
      <w:r w:rsidRPr="00FE6B79">
        <w:rPr>
          <w:rFonts w:ascii="Avenir Next" w:eastAsiaTheme="minorHAnsi" w:hAnsi="Avenir Next" w:cs="AppleSystemUIFontBold"/>
          <w:color w:val="1F3864" w:themeColor="accent1" w:themeShade="80"/>
          <w:sz w:val="15"/>
          <w:szCs w:val="15"/>
          <w:lang w:eastAsia="en-US"/>
        </w:rPr>
        <w:t xml:space="preserve">Compétence durable et performance de la chaine logistique : cas des entreprises industrielles Marocaines », </w:t>
      </w:r>
      <w:proofErr w:type="spellStart"/>
      <w:r w:rsidRPr="00FE6B79">
        <w:rPr>
          <w:rFonts w:ascii="Avenir Next" w:eastAsiaTheme="minorHAnsi" w:hAnsi="Avenir Next" w:cs="AppleSystemUIFontBold"/>
          <w:color w:val="1F3864" w:themeColor="accent1" w:themeShade="80"/>
          <w:sz w:val="15"/>
          <w:szCs w:val="15"/>
          <w:lang w:eastAsia="en-US"/>
        </w:rPr>
        <w:t>IEEEXplore</w:t>
      </w:r>
      <w:proofErr w:type="spellEnd"/>
      <w:r w:rsidRPr="00FE6B79">
        <w:rPr>
          <w:rFonts w:ascii="Avenir Next" w:eastAsiaTheme="minorHAnsi" w:hAnsi="Avenir Next" w:cs="AppleSystemUIFontBold"/>
          <w:color w:val="1F3864" w:themeColor="accent1" w:themeShade="80"/>
          <w:sz w:val="15"/>
          <w:szCs w:val="15"/>
          <w:lang w:eastAsia="en-US"/>
        </w:rPr>
        <w:t>, 2020</w:t>
      </w:r>
    </w:p>
  </w:footnote>
  <w:footnote w:id="50">
    <w:p w14:paraId="1BA08047" w14:textId="1E041E50" w:rsidR="006926F8" w:rsidRPr="00FE6B79" w:rsidRDefault="006926F8">
      <w:pPr>
        <w:pStyle w:val="Notedebasdepage"/>
        <w:rPr>
          <w:rFonts w:ascii="Avenir Next" w:eastAsiaTheme="minorHAnsi" w:hAnsi="Avenir Next" w:cs="AppleSystemUIFont"/>
          <w:color w:val="1F3864" w:themeColor="accent1" w:themeShade="80"/>
          <w:sz w:val="15"/>
          <w:szCs w:val="15"/>
          <w:lang w:eastAsia="en-US"/>
        </w:rPr>
      </w:pPr>
      <w:r w:rsidRPr="00FE6B79">
        <w:rPr>
          <w:rStyle w:val="Appelnotedebasdep"/>
          <w:rFonts w:ascii="Avenir Next" w:hAnsi="Avenir Next"/>
          <w:color w:val="1F3864" w:themeColor="accent1" w:themeShade="80"/>
          <w:sz w:val="15"/>
          <w:szCs w:val="15"/>
        </w:rPr>
        <w:footnoteRef/>
      </w:r>
      <w:r w:rsidRPr="00FE6B79">
        <w:rPr>
          <w:rFonts w:ascii="Avenir Next" w:hAnsi="Avenir Next"/>
          <w:color w:val="1F3864" w:themeColor="accent1" w:themeShade="80"/>
          <w:sz w:val="15"/>
          <w:szCs w:val="15"/>
        </w:rPr>
        <w:t xml:space="preserve"> </w:t>
      </w:r>
      <w:r w:rsidRPr="00FE6B79">
        <w:rPr>
          <w:rFonts w:ascii="Avenir Next" w:eastAsiaTheme="minorHAnsi" w:hAnsi="Avenir Next" w:cs="AppleSystemUIFontBold"/>
          <w:color w:val="1F3864" w:themeColor="accent1" w:themeShade="80"/>
          <w:sz w:val="15"/>
          <w:szCs w:val="15"/>
          <w:lang w:eastAsia="en-US"/>
        </w:rPr>
        <w:t>S Oudet, « Regards croisés sur la professionnalisation et ses objets », Dossier, Les Dossiers des Sciences de l’Éducation, Open Edition Journals, 2010</w:t>
      </w:r>
      <w:r w:rsidRPr="00FE6B79">
        <w:rPr>
          <w:rFonts w:ascii="Avenir Next" w:eastAsiaTheme="minorHAnsi" w:hAnsi="Avenir Next" w:cs="AppleSystemUIFont"/>
          <w:color w:val="1F3864" w:themeColor="accent1" w:themeShade="80"/>
          <w:sz w:val="15"/>
          <w:szCs w:val="15"/>
          <w:lang w:eastAsia="en-US"/>
        </w:rPr>
        <w:t xml:space="preserve"> </w:t>
      </w:r>
    </w:p>
  </w:footnote>
  <w:footnote w:id="51">
    <w:p w14:paraId="06DD27B8" w14:textId="0BFA7ED1" w:rsidR="006926F8" w:rsidRPr="00FE6B79" w:rsidRDefault="006926F8">
      <w:pPr>
        <w:pStyle w:val="Notedebasdepage"/>
        <w:rPr>
          <w:rFonts w:ascii="Avenir Next" w:hAnsi="Avenir Next"/>
          <w:color w:val="1F3864" w:themeColor="accent1" w:themeShade="80"/>
          <w:sz w:val="15"/>
          <w:szCs w:val="15"/>
        </w:rPr>
      </w:pPr>
      <w:r w:rsidRPr="00FE6B79">
        <w:rPr>
          <w:rStyle w:val="Appelnotedebasdep"/>
          <w:rFonts w:ascii="Avenir Next" w:hAnsi="Avenir Next"/>
          <w:color w:val="1F3864" w:themeColor="accent1" w:themeShade="80"/>
          <w:sz w:val="15"/>
          <w:szCs w:val="15"/>
        </w:rPr>
        <w:footnoteRef/>
      </w:r>
      <w:r w:rsidRPr="00FE6B79">
        <w:rPr>
          <w:rFonts w:ascii="Avenir Next" w:hAnsi="Avenir Next"/>
          <w:color w:val="1F3864" w:themeColor="accent1" w:themeShade="80"/>
          <w:sz w:val="15"/>
          <w:szCs w:val="15"/>
        </w:rPr>
        <w:t xml:space="preserve"> </w:t>
      </w:r>
      <w:r w:rsidRPr="00FE6B79">
        <w:rPr>
          <w:rFonts w:ascii="Avenir Next" w:eastAsiaTheme="minorHAnsi" w:hAnsi="Avenir Next" w:cs="AppleSystemUIFont"/>
          <w:color w:val="1F3864" w:themeColor="accent1" w:themeShade="80"/>
          <w:sz w:val="15"/>
          <w:szCs w:val="15"/>
          <w:lang w:eastAsia="en-US"/>
        </w:rPr>
        <w:t>D Cristol, « </w:t>
      </w:r>
      <w:r w:rsidRPr="00FE6B79">
        <w:rPr>
          <w:rFonts w:ascii="Avenir Next" w:eastAsiaTheme="minorHAnsi" w:hAnsi="Avenir Next" w:cs="AppleSystemUIFontBold"/>
          <w:color w:val="1F3864" w:themeColor="accent1" w:themeShade="80"/>
          <w:sz w:val="15"/>
          <w:szCs w:val="15"/>
          <w:lang w:eastAsia="en-US"/>
        </w:rPr>
        <w:t>Former, se former et apprendre à l'ère numérique : Le social learning », ESF Editeur, 2014</w:t>
      </w:r>
    </w:p>
  </w:footnote>
  <w:footnote w:id="52">
    <w:p w14:paraId="215A3C40" w14:textId="54855652" w:rsidR="006926F8" w:rsidRDefault="006926F8" w:rsidP="007F4C75">
      <w:pPr>
        <w:pStyle w:val="Notedebasdepage"/>
      </w:pPr>
      <w:r w:rsidRPr="00FE6B79">
        <w:rPr>
          <w:rStyle w:val="Appelnotedebasdep"/>
          <w:rFonts w:ascii="Avenir Next" w:hAnsi="Avenir Next"/>
          <w:color w:val="1F3864" w:themeColor="accent1" w:themeShade="80"/>
          <w:sz w:val="15"/>
          <w:szCs w:val="15"/>
        </w:rPr>
        <w:footnoteRef/>
      </w:r>
      <w:r w:rsidRPr="00FE6B79">
        <w:rPr>
          <w:rFonts w:ascii="Avenir Next" w:hAnsi="Avenir Next"/>
          <w:color w:val="1F3864" w:themeColor="accent1" w:themeShade="80"/>
          <w:sz w:val="15"/>
          <w:szCs w:val="15"/>
        </w:rPr>
        <w:t xml:space="preserve"> C Fleury, « Les pathologies de la démocratie », Le livre de Poche, 2009</w:t>
      </w:r>
    </w:p>
  </w:footnote>
  <w:footnote w:id="53">
    <w:p w14:paraId="1DC62890" w14:textId="0C68F7F4" w:rsidR="006926F8" w:rsidRPr="00FE6B79" w:rsidRDefault="006926F8" w:rsidP="007F4C75">
      <w:pPr>
        <w:pStyle w:val="Notedebasdepage"/>
        <w:rPr>
          <w:rFonts w:ascii="Avenir Next" w:hAnsi="Avenir Next"/>
          <w:color w:val="1F3864" w:themeColor="accent1" w:themeShade="80"/>
          <w:sz w:val="15"/>
          <w:szCs w:val="15"/>
        </w:rPr>
      </w:pPr>
      <w:r w:rsidRPr="00FE6B79">
        <w:rPr>
          <w:rStyle w:val="Appelnotedebasdep"/>
          <w:rFonts w:ascii="Avenir Next" w:hAnsi="Avenir Next"/>
          <w:color w:val="1F3864" w:themeColor="accent1" w:themeShade="80"/>
          <w:sz w:val="15"/>
          <w:szCs w:val="15"/>
        </w:rPr>
        <w:footnoteRef/>
      </w:r>
      <w:r w:rsidRPr="00FE6B79">
        <w:rPr>
          <w:rFonts w:ascii="Avenir Next" w:hAnsi="Avenir Next"/>
          <w:color w:val="1F3864" w:themeColor="accent1" w:themeShade="80"/>
          <w:sz w:val="15"/>
          <w:szCs w:val="15"/>
        </w:rPr>
        <w:t xml:space="preserve"> M C Nussbaum, « Capabilités. Comment créer les conditions d’un monde plus juste ? », Ed Climats, 2012</w:t>
      </w:r>
    </w:p>
  </w:footnote>
  <w:footnote w:id="54">
    <w:p w14:paraId="560ED076" w14:textId="77777777" w:rsidR="006926F8" w:rsidRPr="00FE6B79" w:rsidRDefault="006926F8" w:rsidP="007F4C75">
      <w:pPr>
        <w:pStyle w:val="Notedebasdepage"/>
        <w:rPr>
          <w:rFonts w:ascii="Avenir Next" w:hAnsi="Avenir Next"/>
          <w:color w:val="1F3864" w:themeColor="accent1" w:themeShade="80"/>
          <w:sz w:val="15"/>
          <w:szCs w:val="15"/>
        </w:rPr>
      </w:pPr>
      <w:r w:rsidRPr="00FE6B79">
        <w:rPr>
          <w:rStyle w:val="Appelnotedebasdep"/>
          <w:rFonts w:ascii="Avenir Next" w:hAnsi="Avenir Next"/>
          <w:color w:val="1F3864" w:themeColor="accent1" w:themeShade="80"/>
          <w:sz w:val="15"/>
          <w:szCs w:val="15"/>
        </w:rPr>
        <w:footnoteRef/>
      </w:r>
      <w:r w:rsidRPr="00FE6B79">
        <w:rPr>
          <w:rFonts w:ascii="Avenir Next" w:hAnsi="Avenir Next"/>
          <w:color w:val="1F3864" w:themeColor="accent1" w:themeShade="80"/>
          <w:sz w:val="15"/>
          <w:szCs w:val="15"/>
        </w:rPr>
        <w:t xml:space="preserve"> M Garrau, « Politiques de la vulnérabilité », CNRS, Juin 2018</w:t>
      </w:r>
    </w:p>
  </w:footnote>
  <w:footnote w:id="55">
    <w:p w14:paraId="116028E5" w14:textId="77777777" w:rsidR="006926F8" w:rsidRPr="00FE6B79" w:rsidRDefault="006926F8" w:rsidP="007F4C75">
      <w:pPr>
        <w:pStyle w:val="Notedebasdepage"/>
        <w:rPr>
          <w:rFonts w:ascii="Avenir Next" w:hAnsi="Avenir Next"/>
          <w:color w:val="1F3864" w:themeColor="accent1" w:themeShade="80"/>
          <w:sz w:val="15"/>
          <w:szCs w:val="15"/>
        </w:rPr>
      </w:pPr>
      <w:r w:rsidRPr="00FE6B79">
        <w:rPr>
          <w:rStyle w:val="Appelnotedebasdep"/>
          <w:rFonts w:ascii="Avenir Next" w:hAnsi="Avenir Next"/>
          <w:color w:val="1F3864" w:themeColor="accent1" w:themeShade="80"/>
          <w:sz w:val="15"/>
          <w:szCs w:val="15"/>
        </w:rPr>
        <w:footnoteRef/>
      </w:r>
      <w:r w:rsidRPr="00FE6B79">
        <w:rPr>
          <w:rFonts w:ascii="Avenir Next" w:hAnsi="Avenir Next"/>
          <w:color w:val="1F3864" w:themeColor="accent1" w:themeShade="80"/>
          <w:sz w:val="15"/>
          <w:szCs w:val="15"/>
        </w:rPr>
        <w:t xml:space="preserve"> J Tronto, « Un monde vulnérable. Pour une politique du ‘care’ », La Découverte, coll. « Textes à l’appui », 2009</w:t>
      </w:r>
    </w:p>
    <w:p w14:paraId="310D8D7E" w14:textId="77777777" w:rsidR="006926F8" w:rsidRDefault="006926F8" w:rsidP="007F4C75">
      <w:pPr>
        <w:pStyle w:val="Notedebasdepage"/>
      </w:pPr>
    </w:p>
  </w:footnote>
  <w:footnote w:id="56">
    <w:p w14:paraId="27DDE402" w14:textId="6315396F" w:rsidR="006926F8" w:rsidRPr="009C7F1F" w:rsidRDefault="006926F8" w:rsidP="00786A96">
      <w:pPr>
        <w:rPr>
          <w:rFonts w:ascii="Avenir Next" w:hAnsi="Avenir Next"/>
          <w:color w:val="1F3864" w:themeColor="accent1" w:themeShade="80"/>
          <w:sz w:val="15"/>
          <w:szCs w:val="15"/>
        </w:rPr>
      </w:pPr>
      <w:r w:rsidRPr="00B60AD8">
        <w:rPr>
          <w:rStyle w:val="Appelnotedebasdep"/>
          <w:rFonts w:ascii="Avenir Next" w:hAnsi="Avenir Next"/>
          <w:color w:val="1F3864" w:themeColor="accent1" w:themeShade="80"/>
          <w:sz w:val="15"/>
          <w:szCs w:val="15"/>
        </w:rPr>
        <w:footnoteRef/>
      </w:r>
      <w:r w:rsidRPr="009C7F1F">
        <w:rPr>
          <w:rFonts w:ascii="Avenir Next" w:hAnsi="Avenir Next"/>
          <w:color w:val="1F3864" w:themeColor="accent1" w:themeShade="80"/>
          <w:sz w:val="15"/>
          <w:szCs w:val="15"/>
        </w:rPr>
        <w:t xml:space="preserve"> F </w:t>
      </w:r>
      <w:proofErr w:type="spellStart"/>
      <w:r w:rsidRPr="009C7F1F">
        <w:rPr>
          <w:rFonts w:ascii="Avenir Next" w:hAnsi="Avenir Next"/>
          <w:color w:val="1F3864" w:themeColor="accent1" w:themeShade="80"/>
          <w:sz w:val="15"/>
          <w:szCs w:val="15"/>
        </w:rPr>
        <w:t>Rizzo</w:t>
      </w:r>
      <w:proofErr w:type="spellEnd"/>
      <w:r w:rsidRPr="009C7F1F">
        <w:rPr>
          <w:rFonts w:ascii="Avenir Next" w:hAnsi="Avenir Next"/>
          <w:color w:val="1F3864" w:themeColor="accent1" w:themeShade="80"/>
          <w:sz w:val="15"/>
          <w:szCs w:val="15"/>
        </w:rPr>
        <w:t xml:space="preserve">, “Interview de Florence </w:t>
      </w:r>
      <w:proofErr w:type="spellStart"/>
      <w:r w:rsidRPr="009C7F1F">
        <w:rPr>
          <w:rFonts w:ascii="Avenir Next" w:hAnsi="Avenir Next"/>
          <w:color w:val="1F3864" w:themeColor="accent1" w:themeShade="80"/>
          <w:sz w:val="15"/>
          <w:szCs w:val="15"/>
        </w:rPr>
        <w:t>Rizzo</w:t>
      </w:r>
      <w:proofErr w:type="spellEnd"/>
      <w:r w:rsidRPr="009C7F1F">
        <w:rPr>
          <w:rFonts w:ascii="Avenir Next" w:hAnsi="Avenir Next"/>
          <w:color w:val="1F3864" w:themeColor="accent1" w:themeShade="80"/>
          <w:sz w:val="15"/>
          <w:szCs w:val="15"/>
        </w:rPr>
        <w:t>”, France forum,</w:t>
      </w:r>
      <w:r>
        <w:rPr>
          <w:rFonts w:ascii="Avenir Next" w:hAnsi="Avenir Next"/>
          <w:color w:val="1F3864" w:themeColor="accent1" w:themeShade="80"/>
          <w:sz w:val="15"/>
          <w:szCs w:val="15"/>
        </w:rPr>
        <w:t xml:space="preserve"> Institut Jean Lecanuet,</w:t>
      </w:r>
      <w:r w:rsidRPr="009C7F1F">
        <w:rPr>
          <w:rFonts w:ascii="Avenir Next" w:hAnsi="Avenir Next"/>
          <w:color w:val="1F3864" w:themeColor="accent1" w:themeShade="80"/>
          <w:sz w:val="15"/>
          <w:szCs w:val="15"/>
        </w:rPr>
        <w:t xml:space="preserve"> Décembre 2016</w:t>
      </w:r>
      <w:r>
        <w:rPr>
          <w:rFonts w:ascii="Avenir Next" w:hAnsi="Avenir Next"/>
          <w:color w:val="1F3864" w:themeColor="accent1" w:themeShade="80"/>
          <w:sz w:val="15"/>
          <w:szCs w:val="15"/>
        </w:rPr>
        <w:t xml:space="preserve"> (</w:t>
      </w:r>
      <w:r w:rsidRPr="009C7F1F">
        <w:rPr>
          <w:rFonts w:ascii="Avenir Next" w:hAnsi="Avenir Next"/>
          <w:color w:val="1F3864" w:themeColor="accent1" w:themeShade="80"/>
          <w:sz w:val="15"/>
          <w:szCs w:val="15"/>
        </w:rPr>
        <w:t>https://www.institutjeanlecanuet.org/content/interview-de-florence-rizzo</w:t>
      </w:r>
      <w:r>
        <w:rPr>
          <w:rFonts w:ascii="Avenir Next" w:hAnsi="Avenir Next"/>
          <w:color w:val="1F3864" w:themeColor="accent1" w:themeShade="80"/>
          <w:sz w:val="15"/>
          <w:szCs w:val="15"/>
        </w:rPr>
        <w:t>)</w:t>
      </w:r>
    </w:p>
  </w:footnote>
  <w:footnote w:id="57">
    <w:p w14:paraId="5F0C5037" w14:textId="00286802" w:rsidR="006926F8" w:rsidRPr="00B60AD8" w:rsidRDefault="006926F8" w:rsidP="00C941A2">
      <w:pPr>
        <w:pStyle w:val="Notedebasdepage"/>
        <w:rPr>
          <w:rFonts w:ascii="Avenir Next" w:hAnsi="Avenir Next"/>
          <w:color w:val="1F3864" w:themeColor="accent1" w:themeShade="80"/>
          <w:sz w:val="15"/>
          <w:szCs w:val="15"/>
        </w:rPr>
      </w:pPr>
      <w:r w:rsidRPr="00B60AD8">
        <w:rPr>
          <w:rStyle w:val="Appelnotedebasdep"/>
          <w:rFonts w:ascii="Avenir Next" w:hAnsi="Avenir Next"/>
          <w:color w:val="1F3864" w:themeColor="accent1" w:themeShade="80"/>
          <w:sz w:val="15"/>
          <w:szCs w:val="15"/>
        </w:rPr>
        <w:footnoteRef/>
      </w:r>
      <w:r w:rsidRPr="00B60AD8">
        <w:rPr>
          <w:rFonts w:ascii="Avenir Next" w:hAnsi="Avenir Next"/>
          <w:color w:val="1F3864" w:themeColor="accent1" w:themeShade="80"/>
          <w:sz w:val="15"/>
          <w:szCs w:val="15"/>
        </w:rPr>
        <w:t xml:space="preserve"> P Carré, « Pourquoi et comment les adultes apprennent », </w:t>
      </w:r>
      <w:proofErr w:type="spellStart"/>
      <w:r w:rsidRPr="00B60AD8">
        <w:rPr>
          <w:rFonts w:ascii="Avenir Next" w:hAnsi="Avenir Next"/>
          <w:color w:val="1F3864" w:themeColor="accent1" w:themeShade="80"/>
          <w:sz w:val="15"/>
          <w:szCs w:val="15"/>
        </w:rPr>
        <w:t>Dunod</w:t>
      </w:r>
      <w:proofErr w:type="spellEnd"/>
      <w:r w:rsidRPr="00B60AD8">
        <w:rPr>
          <w:rFonts w:ascii="Avenir Next" w:hAnsi="Avenir Next"/>
          <w:color w:val="1F3864" w:themeColor="accent1" w:themeShade="80"/>
          <w:sz w:val="15"/>
          <w:szCs w:val="15"/>
        </w:rPr>
        <w:t>, 2020, chapitre 5, pages 159 à 193</w:t>
      </w:r>
    </w:p>
  </w:footnote>
  <w:footnote w:id="58">
    <w:p w14:paraId="3B01A70E" w14:textId="4A9EB743" w:rsidR="006926F8" w:rsidRDefault="006926F8">
      <w:pPr>
        <w:pStyle w:val="Notedebasdepage"/>
      </w:pPr>
      <w:r w:rsidRPr="00B60AD8">
        <w:rPr>
          <w:rStyle w:val="Appelnotedebasdep"/>
          <w:rFonts w:ascii="Avenir Next" w:hAnsi="Avenir Next"/>
          <w:color w:val="1F3864" w:themeColor="accent1" w:themeShade="80"/>
          <w:sz w:val="15"/>
          <w:szCs w:val="15"/>
        </w:rPr>
        <w:footnoteRef/>
      </w:r>
      <w:r w:rsidRPr="00B60AD8">
        <w:rPr>
          <w:rFonts w:ascii="Avenir Next" w:hAnsi="Avenir Next"/>
          <w:color w:val="1F3864" w:themeColor="accent1" w:themeShade="80"/>
          <w:sz w:val="15"/>
          <w:szCs w:val="15"/>
        </w:rPr>
        <w:t xml:space="preserve"> </w:t>
      </w:r>
      <w:r>
        <w:rPr>
          <w:rFonts w:ascii="Avenir Next" w:hAnsi="Avenir Next"/>
          <w:color w:val="1F3864" w:themeColor="accent1" w:themeShade="80"/>
          <w:sz w:val="15"/>
          <w:szCs w:val="15"/>
        </w:rPr>
        <w:t xml:space="preserve">Site officiel de l’agence les </w:t>
      </w:r>
      <w:proofErr w:type="spellStart"/>
      <w:r>
        <w:rPr>
          <w:rFonts w:ascii="Avenir Next" w:hAnsi="Avenir Next"/>
          <w:color w:val="1F3864" w:themeColor="accent1" w:themeShade="80"/>
          <w:sz w:val="15"/>
          <w:szCs w:val="15"/>
        </w:rPr>
        <w:t>Sismo</w:t>
      </w:r>
      <w:proofErr w:type="spellEnd"/>
      <w:r>
        <w:rPr>
          <w:rFonts w:ascii="Avenir Next" w:hAnsi="Avenir Next"/>
          <w:color w:val="1F3864" w:themeColor="accent1" w:themeShade="80"/>
          <w:sz w:val="15"/>
          <w:szCs w:val="15"/>
        </w:rPr>
        <w:t xml:space="preserve"> (</w:t>
      </w:r>
      <w:r w:rsidRPr="00B60AD8">
        <w:rPr>
          <w:rFonts w:ascii="Avenir Next" w:hAnsi="Avenir Next"/>
          <w:color w:val="1F3864" w:themeColor="accent1" w:themeShade="80"/>
          <w:sz w:val="15"/>
          <w:szCs w:val="15"/>
        </w:rPr>
        <w:t>https://www.les-sismo.com/</w:t>
      </w:r>
      <w:r>
        <w:rPr>
          <w:rFonts w:ascii="Avenir Next" w:hAnsi="Avenir Next"/>
          <w:color w:val="1F3864" w:themeColor="accent1" w:themeShade="80"/>
          <w:sz w:val="15"/>
          <w:szCs w:val="15"/>
        </w:rPr>
        <w:t>)</w:t>
      </w:r>
    </w:p>
  </w:footnote>
  <w:footnote w:id="59">
    <w:p w14:paraId="252C7137" w14:textId="26DB05A3" w:rsidR="006926F8" w:rsidRPr="007E4D7D" w:rsidRDefault="006926F8" w:rsidP="00C941A2">
      <w:pPr>
        <w:pStyle w:val="Notedebasdepage"/>
        <w:rPr>
          <w:rFonts w:ascii="Avenir Next" w:hAnsi="Avenir Next"/>
          <w:color w:val="1F3864" w:themeColor="accent1" w:themeShade="80"/>
          <w:sz w:val="15"/>
          <w:szCs w:val="15"/>
        </w:rPr>
      </w:pPr>
      <w:r w:rsidRPr="007E4D7D">
        <w:rPr>
          <w:rStyle w:val="Appelnotedebasdep"/>
          <w:rFonts w:ascii="Avenir Next" w:hAnsi="Avenir Next"/>
          <w:color w:val="1F3864" w:themeColor="accent1" w:themeShade="80"/>
          <w:sz w:val="15"/>
          <w:szCs w:val="15"/>
        </w:rPr>
        <w:footnoteRef/>
      </w:r>
      <w:r w:rsidRPr="007E4D7D">
        <w:rPr>
          <w:rFonts w:ascii="Avenir Next" w:hAnsi="Avenir Next"/>
          <w:color w:val="1F3864" w:themeColor="accent1" w:themeShade="80"/>
          <w:sz w:val="15"/>
          <w:szCs w:val="15"/>
        </w:rPr>
        <w:t xml:space="preserve"> P Carré, « Pourquoi et comment les adultes apprennent », Dunod, 2020, chapitre 5, pages 159 à 193</w:t>
      </w:r>
    </w:p>
  </w:footnote>
  <w:footnote w:id="60">
    <w:p w14:paraId="16B89A52" w14:textId="4446B2C1" w:rsidR="006926F8" w:rsidRPr="007E4D7D" w:rsidRDefault="006926F8" w:rsidP="007E4D7D">
      <w:pPr>
        <w:rPr>
          <w:rFonts w:ascii="Avenir Next" w:hAnsi="Avenir Next"/>
          <w:color w:val="1F3864" w:themeColor="accent1" w:themeShade="80"/>
          <w:sz w:val="15"/>
          <w:szCs w:val="15"/>
        </w:rPr>
      </w:pPr>
      <w:r w:rsidRPr="007E4D7D">
        <w:rPr>
          <w:rStyle w:val="Appelnotedebasdep"/>
          <w:rFonts w:ascii="Avenir Next" w:hAnsi="Avenir Next"/>
          <w:color w:val="1F3864" w:themeColor="accent1" w:themeShade="80"/>
          <w:sz w:val="15"/>
          <w:szCs w:val="15"/>
        </w:rPr>
        <w:footnoteRef/>
      </w:r>
      <w:r w:rsidRPr="007E4D7D">
        <w:rPr>
          <w:rFonts w:ascii="Avenir Next" w:hAnsi="Avenir Next"/>
          <w:color w:val="1F3864" w:themeColor="accent1" w:themeShade="80"/>
          <w:sz w:val="15"/>
          <w:szCs w:val="15"/>
        </w:rPr>
        <w:t xml:space="preserve"> JC Sardas, C Dalmasso, P Lefebvre, « Les enjeux psychosociaux de la santé au travail. Des modèles d’analyse à l’action sur l’organisation » Revue française de gestion – N° 214/2011</w:t>
      </w:r>
    </w:p>
    <w:p w14:paraId="1D482AB1" w14:textId="4304EF0A" w:rsidR="006926F8" w:rsidRDefault="006926F8">
      <w:pPr>
        <w:pStyle w:val="Notedebasdepage"/>
      </w:pPr>
    </w:p>
  </w:footnote>
  <w:footnote w:id="61">
    <w:p w14:paraId="3590FFC8" w14:textId="77777777" w:rsidR="000F47F7" w:rsidRPr="00BF4249" w:rsidRDefault="000F47F7" w:rsidP="000F47F7">
      <w:pPr>
        <w:pStyle w:val="Notedebasdepage"/>
        <w:rPr>
          <w:rFonts w:ascii="Avenir Next" w:hAnsi="Avenir Next"/>
          <w:sz w:val="15"/>
          <w:szCs w:val="15"/>
        </w:rPr>
      </w:pPr>
      <w:r w:rsidRPr="003C2FCE">
        <w:rPr>
          <w:rStyle w:val="Appelnotedebasdep"/>
          <w:rFonts w:ascii="Avenir Next" w:hAnsi="Avenir Next"/>
          <w:color w:val="1F3864" w:themeColor="accent1" w:themeShade="80"/>
          <w:sz w:val="15"/>
          <w:szCs w:val="15"/>
        </w:rPr>
        <w:footnoteRef/>
      </w:r>
      <w:r w:rsidRPr="003C2FCE">
        <w:rPr>
          <w:rFonts w:ascii="Avenir Next" w:hAnsi="Avenir Next"/>
          <w:color w:val="1F3864" w:themeColor="accent1" w:themeShade="80"/>
          <w:sz w:val="15"/>
          <w:szCs w:val="15"/>
        </w:rPr>
        <w:t xml:space="preserve"> B Latour, « Où atterrir ? Comment s’orienter en politique », La Découverte, 2017 p.71</w:t>
      </w:r>
    </w:p>
  </w:footnote>
  <w:footnote w:id="62">
    <w:p w14:paraId="04CC1778" w14:textId="454E75F6" w:rsidR="006926F8" w:rsidRPr="00CA2B65" w:rsidRDefault="006926F8" w:rsidP="00235AB6">
      <w:pPr>
        <w:rPr>
          <w:rFonts w:ascii="Avenir Next" w:hAnsi="Avenir Next"/>
          <w:color w:val="1F3864" w:themeColor="accent1" w:themeShade="80"/>
          <w:sz w:val="15"/>
          <w:szCs w:val="15"/>
        </w:rPr>
      </w:pPr>
      <w:r w:rsidRPr="00CA2B65">
        <w:rPr>
          <w:rStyle w:val="Appelnotedebasdep"/>
          <w:rFonts w:ascii="Avenir Next" w:hAnsi="Avenir Next"/>
          <w:color w:val="1F3864" w:themeColor="accent1" w:themeShade="80"/>
          <w:sz w:val="15"/>
          <w:szCs w:val="15"/>
        </w:rPr>
        <w:footnoteRef/>
      </w:r>
      <w:r w:rsidRPr="00CA2B65">
        <w:rPr>
          <w:rFonts w:ascii="Avenir Next" w:hAnsi="Avenir Next"/>
          <w:color w:val="1F3864" w:themeColor="accent1" w:themeShade="80"/>
          <w:sz w:val="15"/>
          <w:szCs w:val="15"/>
        </w:rPr>
        <w:t xml:space="preserve"> JC </w:t>
      </w:r>
      <w:proofErr w:type="spellStart"/>
      <w:r w:rsidRPr="00CA2B65">
        <w:rPr>
          <w:rFonts w:ascii="Avenir Next" w:hAnsi="Avenir Next"/>
          <w:color w:val="1F3864" w:themeColor="accent1" w:themeShade="80"/>
          <w:sz w:val="15"/>
          <w:szCs w:val="15"/>
        </w:rPr>
        <w:t>Sardas</w:t>
      </w:r>
      <w:proofErr w:type="spellEnd"/>
      <w:r w:rsidRPr="00CA2B65">
        <w:rPr>
          <w:rFonts w:ascii="Avenir Next" w:hAnsi="Avenir Next"/>
          <w:color w:val="1F3864" w:themeColor="accent1" w:themeShade="80"/>
          <w:sz w:val="15"/>
          <w:szCs w:val="15"/>
        </w:rPr>
        <w:t>, C Dalmasso, P Lefebvre, « Les enjeux psychosociaux de la santé au travail. Des modèles d’analyse à l’action sur l’organisation » Revue française de gestion – N° 214/2011</w:t>
      </w:r>
    </w:p>
    <w:p w14:paraId="24AD0533" w14:textId="77777777" w:rsidR="006926F8" w:rsidRDefault="006926F8" w:rsidP="00235AB6">
      <w:pPr>
        <w:pStyle w:val="Notedebasdepage"/>
      </w:pPr>
    </w:p>
  </w:footnote>
  <w:footnote w:id="63">
    <w:p w14:paraId="3123CB4D" w14:textId="77777777" w:rsidR="006926F8" w:rsidRPr="009B3F37" w:rsidRDefault="006926F8" w:rsidP="00AC6979">
      <w:pPr>
        <w:pStyle w:val="Notedebasdepage"/>
        <w:rPr>
          <w:rFonts w:ascii="Avenir Next" w:hAnsi="Avenir Next"/>
          <w:sz w:val="15"/>
          <w:szCs w:val="15"/>
        </w:rPr>
      </w:pPr>
      <w:r w:rsidRPr="006E654D">
        <w:rPr>
          <w:rStyle w:val="Appelnotedebasdep"/>
          <w:rFonts w:ascii="Avenir Next" w:hAnsi="Avenir Next"/>
          <w:color w:val="1F3864" w:themeColor="accent1" w:themeShade="80"/>
          <w:sz w:val="15"/>
          <w:szCs w:val="15"/>
        </w:rPr>
        <w:footnoteRef/>
      </w:r>
      <w:r w:rsidRPr="006E654D">
        <w:rPr>
          <w:rFonts w:ascii="Avenir Next" w:hAnsi="Avenir Next"/>
          <w:color w:val="1F3864" w:themeColor="accent1" w:themeShade="80"/>
          <w:sz w:val="15"/>
          <w:szCs w:val="15"/>
        </w:rPr>
        <w:t xml:space="preserve"> A Hatchuel, « Exit to the past and voice for the future”, Sciences de gestion, sciences fondamentales de l’action collective, Mines Paris Tech/PSL Université ; CGS, I3, UMR 9217,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671E9"/>
    <w:multiLevelType w:val="hybridMultilevel"/>
    <w:tmpl w:val="E6DE8060"/>
    <w:lvl w:ilvl="0" w:tplc="6ABE5452">
      <w:start w:val="1"/>
      <w:numFmt w:val="lowerLetter"/>
      <w:lvlText w:val="%1."/>
      <w:lvlJc w:val="left"/>
      <w:pPr>
        <w:ind w:left="1068" w:hanging="360"/>
      </w:pPr>
      <w:rPr>
        <w:rFonts w:hint="default"/>
        <w:b/>
        <w:bCs/>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3AB55CC"/>
    <w:multiLevelType w:val="hybridMultilevel"/>
    <w:tmpl w:val="78F6E93C"/>
    <w:lvl w:ilvl="0" w:tplc="F95AACE6">
      <w:start w:val="2"/>
      <w:numFmt w:val="bullet"/>
      <w:lvlText w:val="-"/>
      <w:lvlJc w:val="left"/>
      <w:pPr>
        <w:ind w:left="773" w:hanging="360"/>
      </w:pPr>
      <w:rPr>
        <w:rFonts w:ascii="Calibri" w:eastAsiaTheme="minorHAnsi" w:hAnsi="Calibri" w:cstheme="minorBidi" w:hint="default"/>
      </w:rPr>
    </w:lvl>
    <w:lvl w:ilvl="1" w:tplc="040C0003">
      <w:start w:val="1"/>
      <w:numFmt w:val="bullet"/>
      <w:lvlText w:val="o"/>
      <w:lvlJc w:val="left"/>
      <w:pPr>
        <w:ind w:left="1493" w:hanging="360"/>
      </w:pPr>
      <w:rPr>
        <w:rFonts w:ascii="Courier New" w:hAnsi="Courier New" w:cs="Courier New" w:hint="default"/>
      </w:rPr>
    </w:lvl>
    <w:lvl w:ilvl="2" w:tplc="040C0005">
      <w:start w:val="1"/>
      <w:numFmt w:val="bullet"/>
      <w:lvlText w:val=""/>
      <w:lvlJc w:val="left"/>
      <w:pPr>
        <w:ind w:left="1777" w:hanging="360"/>
      </w:pPr>
      <w:rPr>
        <w:rFonts w:ascii="Wingdings" w:hAnsi="Wingdings" w:hint="default"/>
      </w:rPr>
    </w:lvl>
    <w:lvl w:ilvl="3" w:tplc="040C0001">
      <w:start w:val="1"/>
      <w:numFmt w:val="bullet"/>
      <w:lvlText w:val=""/>
      <w:lvlJc w:val="left"/>
      <w:pPr>
        <w:ind w:left="1919"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2" w15:restartNumberingAfterBreak="0">
    <w:nsid w:val="04A02E9C"/>
    <w:multiLevelType w:val="hybridMultilevel"/>
    <w:tmpl w:val="612AF72E"/>
    <w:lvl w:ilvl="0" w:tplc="2C0C4BDE">
      <w:start w:val="1"/>
      <w:numFmt w:val="lowerRoman"/>
      <w:lvlText w:val="%1."/>
      <w:lvlJc w:val="left"/>
      <w:pPr>
        <w:ind w:left="1080" w:hanging="720"/>
      </w:pPr>
      <w:rPr>
        <w:rFonts w:hint="default"/>
        <w:b/>
        <w:bCs/>
        <w:color w:val="2F5496"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FF4B08"/>
    <w:multiLevelType w:val="hybridMultilevel"/>
    <w:tmpl w:val="BE847E1A"/>
    <w:lvl w:ilvl="0" w:tplc="9D9299D4">
      <w:start w:val="3"/>
      <w:numFmt w:val="bullet"/>
      <w:lvlText w:val="-"/>
      <w:lvlJc w:val="left"/>
      <w:pPr>
        <w:ind w:left="60" w:hanging="360"/>
      </w:pPr>
      <w:rPr>
        <w:rFonts w:ascii="Calibri" w:eastAsiaTheme="minorHAnsi" w:hAnsi="Calibri" w:cs="Calibri" w:hint="default"/>
      </w:rPr>
    </w:lvl>
    <w:lvl w:ilvl="1" w:tplc="040C0003" w:tentative="1">
      <w:start w:val="1"/>
      <w:numFmt w:val="bullet"/>
      <w:lvlText w:val="o"/>
      <w:lvlJc w:val="left"/>
      <w:pPr>
        <w:ind w:left="780" w:hanging="360"/>
      </w:pPr>
      <w:rPr>
        <w:rFonts w:ascii="Courier New" w:hAnsi="Courier New" w:cs="Courier New" w:hint="default"/>
      </w:rPr>
    </w:lvl>
    <w:lvl w:ilvl="2" w:tplc="040C0005" w:tentative="1">
      <w:start w:val="1"/>
      <w:numFmt w:val="bullet"/>
      <w:lvlText w:val=""/>
      <w:lvlJc w:val="left"/>
      <w:pPr>
        <w:ind w:left="1500" w:hanging="360"/>
      </w:pPr>
      <w:rPr>
        <w:rFonts w:ascii="Wingdings" w:hAnsi="Wingdings" w:hint="default"/>
      </w:rPr>
    </w:lvl>
    <w:lvl w:ilvl="3" w:tplc="040C0001" w:tentative="1">
      <w:start w:val="1"/>
      <w:numFmt w:val="bullet"/>
      <w:lvlText w:val=""/>
      <w:lvlJc w:val="left"/>
      <w:pPr>
        <w:ind w:left="2220" w:hanging="360"/>
      </w:pPr>
      <w:rPr>
        <w:rFonts w:ascii="Symbol" w:hAnsi="Symbol" w:hint="default"/>
      </w:rPr>
    </w:lvl>
    <w:lvl w:ilvl="4" w:tplc="040C0003" w:tentative="1">
      <w:start w:val="1"/>
      <w:numFmt w:val="bullet"/>
      <w:lvlText w:val="o"/>
      <w:lvlJc w:val="left"/>
      <w:pPr>
        <w:ind w:left="2940" w:hanging="360"/>
      </w:pPr>
      <w:rPr>
        <w:rFonts w:ascii="Courier New" w:hAnsi="Courier New" w:cs="Courier New" w:hint="default"/>
      </w:rPr>
    </w:lvl>
    <w:lvl w:ilvl="5" w:tplc="040C0005" w:tentative="1">
      <w:start w:val="1"/>
      <w:numFmt w:val="bullet"/>
      <w:lvlText w:val=""/>
      <w:lvlJc w:val="left"/>
      <w:pPr>
        <w:ind w:left="3660" w:hanging="360"/>
      </w:pPr>
      <w:rPr>
        <w:rFonts w:ascii="Wingdings" w:hAnsi="Wingdings" w:hint="default"/>
      </w:rPr>
    </w:lvl>
    <w:lvl w:ilvl="6" w:tplc="040C0001" w:tentative="1">
      <w:start w:val="1"/>
      <w:numFmt w:val="bullet"/>
      <w:lvlText w:val=""/>
      <w:lvlJc w:val="left"/>
      <w:pPr>
        <w:ind w:left="4380" w:hanging="360"/>
      </w:pPr>
      <w:rPr>
        <w:rFonts w:ascii="Symbol" w:hAnsi="Symbol" w:hint="default"/>
      </w:rPr>
    </w:lvl>
    <w:lvl w:ilvl="7" w:tplc="040C0003" w:tentative="1">
      <w:start w:val="1"/>
      <w:numFmt w:val="bullet"/>
      <w:lvlText w:val="o"/>
      <w:lvlJc w:val="left"/>
      <w:pPr>
        <w:ind w:left="5100" w:hanging="360"/>
      </w:pPr>
      <w:rPr>
        <w:rFonts w:ascii="Courier New" w:hAnsi="Courier New" w:cs="Courier New" w:hint="default"/>
      </w:rPr>
    </w:lvl>
    <w:lvl w:ilvl="8" w:tplc="040C0005" w:tentative="1">
      <w:start w:val="1"/>
      <w:numFmt w:val="bullet"/>
      <w:lvlText w:val=""/>
      <w:lvlJc w:val="left"/>
      <w:pPr>
        <w:ind w:left="5820" w:hanging="360"/>
      </w:pPr>
      <w:rPr>
        <w:rFonts w:ascii="Wingdings" w:hAnsi="Wingdings" w:hint="default"/>
      </w:rPr>
    </w:lvl>
  </w:abstractNum>
  <w:abstractNum w:abstractNumId="4" w15:restartNumberingAfterBreak="0">
    <w:nsid w:val="0DAC3BF8"/>
    <w:multiLevelType w:val="hybridMultilevel"/>
    <w:tmpl w:val="958CA3D0"/>
    <w:lvl w:ilvl="0" w:tplc="3CBC7784">
      <w:start w:val="1"/>
      <w:numFmt w:val="bullet"/>
      <w:lvlText w:val="-"/>
      <w:lvlJc w:val="left"/>
      <w:pPr>
        <w:ind w:left="420" w:hanging="360"/>
      </w:pPr>
      <w:rPr>
        <w:rFonts w:ascii="Avenir Next" w:eastAsia="Times New Roman" w:hAnsi="Avenir Next" w:cs="Times New Roman" w:hint="default"/>
      </w:rPr>
    </w:lvl>
    <w:lvl w:ilvl="1" w:tplc="040C0003">
      <w:start w:val="1"/>
      <w:numFmt w:val="bullet"/>
      <w:lvlText w:val="o"/>
      <w:lvlJc w:val="left"/>
      <w:pPr>
        <w:ind w:left="1140" w:hanging="360"/>
      </w:pPr>
      <w:rPr>
        <w:rFonts w:ascii="Courier New" w:hAnsi="Courier New" w:cs="Courier New" w:hint="default"/>
      </w:rPr>
    </w:lvl>
    <w:lvl w:ilvl="2" w:tplc="040C0005">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5" w15:restartNumberingAfterBreak="0">
    <w:nsid w:val="10361546"/>
    <w:multiLevelType w:val="hybridMultilevel"/>
    <w:tmpl w:val="71D444DC"/>
    <w:lvl w:ilvl="0" w:tplc="E8E67866">
      <w:start w:val="2"/>
      <w:numFmt w:val="lowerRoman"/>
      <w:lvlText w:val="%1."/>
      <w:lvlJc w:val="left"/>
      <w:pPr>
        <w:ind w:left="1788" w:hanging="720"/>
      </w:pPr>
      <w:rPr>
        <w:rFonts w:hint="default"/>
        <w:b/>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6" w15:restartNumberingAfterBreak="0">
    <w:nsid w:val="14175B03"/>
    <w:multiLevelType w:val="hybridMultilevel"/>
    <w:tmpl w:val="7B5C0E78"/>
    <w:lvl w:ilvl="0" w:tplc="3CBC7784">
      <w:start w:val="1"/>
      <w:numFmt w:val="bullet"/>
      <w:lvlText w:val="-"/>
      <w:lvlJc w:val="left"/>
      <w:pPr>
        <w:ind w:left="420" w:hanging="360"/>
      </w:pPr>
      <w:rPr>
        <w:rFonts w:ascii="Avenir Next" w:eastAsia="Times New Roman" w:hAnsi="Avenir Nex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F32D54"/>
    <w:multiLevelType w:val="hybridMultilevel"/>
    <w:tmpl w:val="6614AA74"/>
    <w:lvl w:ilvl="0" w:tplc="3E48DD4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82B6F7C"/>
    <w:multiLevelType w:val="hybridMultilevel"/>
    <w:tmpl w:val="FD6CDBB6"/>
    <w:lvl w:ilvl="0" w:tplc="14EAD84E">
      <w:start w:val="1"/>
      <w:numFmt w:val="lowerLetter"/>
      <w:lvlText w:val="%1."/>
      <w:lvlJc w:val="left"/>
      <w:pPr>
        <w:ind w:left="1777" w:hanging="360"/>
      </w:pPr>
      <w:rPr>
        <w:rFonts w:hint="default"/>
        <w:b/>
        <w:bCs/>
      </w:rPr>
    </w:lvl>
    <w:lvl w:ilvl="1" w:tplc="040C0019">
      <w:start w:val="1"/>
      <w:numFmt w:val="lowerLetter"/>
      <w:lvlText w:val="%2."/>
      <w:lvlJc w:val="left"/>
      <w:pPr>
        <w:ind w:left="2497" w:hanging="360"/>
      </w:pPr>
    </w:lvl>
    <w:lvl w:ilvl="2" w:tplc="96EAF3DA">
      <w:start w:val="1"/>
      <w:numFmt w:val="lowerRoman"/>
      <w:lvlText w:val="%3."/>
      <w:lvlJc w:val="right"/>
      <w:pPr>
        <w:ind w:left="1031" w:hanging="180"/>
      </w:pPr>
      <w:rPr>
        <w:b/>
        <w:bCs/>
      </w:rPr>
    </w:lvl>
    <w:lvl w:ilvl="3" w:tplc="040C000F" w:tentative="1">
      <w:start w:val="1"/>
      <w:numFmt w:val="decimal"/>
      <w:lvlText w:val="%4."/>
      <w:lvlJc w:val="left"/>
      <w:pPr>
        <w:ind w:left="3937" w:hanging="360"/>
      </w:pPr>
    </w:lvl>
    <w:lvl w:ilvl="4" w:tplc="040C0019" w:tentative="1">
      <w:start w:val="1"/>
      <w:numFmt w:val="lowerLetter"/>
      <w:lvlText w:val="%5."/>
      <w:lvlJc w:val="left"/>
      <w:pPr>
        <w:ind w:left="4657" w:hanging="360"/>
      </w:pPr>
    </w:lvl>
    <w:lvl w:ilvl="5" w:tplc="040C001B" w:tentative="1">
      <w:start w:val="1"/>
      <w:numFmt w:val="lowerRoman"/>
      <w:lvlText w:val="%6."/>
      <w:lvlJc w:val="right"/>
      <w:pPr>
        <w:ind w:left="5377" w:hanging="180"/>
      </w:pPr>
    </w:lvl>
    <w:lvl w:ilvl="6" w:tplc="040C000F" w:tentative="1">
      <w:start w:val="1"/>
      <w:numFmt w:val="decimal"/>
      <w:lvlText w:val="%7."/>
      <w:lvlJc w:val="left"/>
      <w:pPr>
        <w:ind w:left="6097" w:hanging="360"/>
      </w:pPr>
    </w:lvl>
    <w:lvl w:ilvl="7" w:tplc="040C0019" w:tentative="1">
      <w:start w:val="1"/>
      <w:numFmt w:val="lowerLetter"/>
      <w:lvlText w:val="%8."/>
      <w:lvlJc w:val="left"/>
      <w:pPr>
        <w:ind w:left="6817" w:hanging="360"/>
      </w:pPr>
    </w:lvl>
    <w:lvl w:ilvl="8" w:tplc="040C001B" w:tentative="1">
      <w:start w:val="1"/>
      <w:numFmt w:val="lowerRoman"/>
      <w:lvlText w:val="%9."/>
      <w:lvlJc w:val="right"/>
      <w:pPr>
        <w:ind w:left="7537" w:hanging="180"/>
      </w:pPr>
    </w:lvl>
  </w:abstractNum>
  <w:abstractNum w:abstractNumId="9" w15:restartNumberingAfterBreak="0">
    <w:nsid w:val="1ED2248A"/>
    <w:multiLevelType w:val="hybridMultilevel"/>
    <w:tmpl w:val="BE34858C"/>
    <w:lvl w:ilvl="0" w:tplc="D222217A">
      <w:start w:val="1"/>
      <w:numFmt w:val="decimal"/>
      <w:lvlText w:val="%1)"/>
      <w:lvlJc w:val="left"/>
      <w:pPr>
        <w:ind w:left="360" w:hanging="360"/>
      </w:pPr>
      <w:rPr>
        <w:rFonts w:hint="default"/>
        <w:b w:val="0"/>
        <w:bCs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240344CD"/>
    <w:multiLevelType w:val="hybridMultilevel"/>
    <w:tmpl w:val="AE66101A"/>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24255FA4"/>
    <w:multiLevelType w:val="hybridMultilevel"/>
    <w:tmpl w:val="26AE3F6C"/>
    <w:lvl w:ilvl="0" w:tplc="C3AC3E1C">
      <w:start w:val="4"/>
      <w:numFmt w:val="bullet"/>
      <w:lvlText w:val="-"/>
      <w:lvlJc w:val="left"/>
      <w:pPr>
        <w:ind w:left="840" w:hanging="360"/>
      </w:pPr>
      <w:rPr>
        <w:rFonts w:ascii="Times New Roman" w:eastAsia="Times New Roman" w:hAnsi="Times New Roman" w:cs="Times New Roman"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2" w15:restartNumberingAfterBreak="0">
    <w:nsid w:val="24DA794F"/>
    <w:multiLevelType w:val="hybridMultilevel"/>
    <w:tmpl w:val="BD7E00A6"/>
    <w:lvl w:ilvl="0" w:tplc="C31222AE">
      <w:start w:val="1"/>
      <w:numFmt w:val="bullet"/>
      <w:lvlText w:val="-"/>
      <w:lvlJc w:val="left"/>
      <w:pPr>
        <w:ind w:left="927" w:hanging="360"/>
      </w:pPr>
      <w:rPr>
        <w:rFonts w:ascii="Avenir Next" w:eastAsia="Times New Roman" w:hAnsi="Avenir Next" w:cs="Calibr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3" w15:restartNumberingAfterBreak="0">
    <w:nsid w:val="254C0124"/>
    <w:multiLevelType w:val="hybridMultilevel"/>
    <w:tmpl w:val="F080175C"/>
    <w:lvl w:ilvl="0" w:tplc="853E2B44">
      <w:start w:val="1"/>
      <w:numFmt w:val="lowerLetter"/>
      <w:lvlText w:val="%1."/>
      <w:lvlJc w:val="left"/>
      <w:pPr>
        <w:ind w:left="360" w:hanging="360"/>
      </w:pPr>
      <w:rPr>
        <w:rFonts w:hint="default"/>
        <w:b/>
        <w:color w:val="2F5496" w:themeColor="accent1" w:themeShade="BF"/>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286A1ACA"/>
    <w:multiLevelType w:val="hybridMultilevel"/>
    <w:tmpl w:val="00A0700C"/>
    <w:lvl w:ilvl="0" w:tplc="46DCF8BC">
      <w:start w:val="3"/>
      <w:numFmt w:val="bullet"/>
      <w:lvlText w:val="-"/>
      <w:lvlJc w:val="left"/>
      <w:pPr>
        <w:ind w:left="502" w:hanging="360"/>
      </w:pPr>
      <w:rPr>
        <w:rFonts w:ascii="Avenir Next" w:eastAsia="Times New Roman" w:hAnsi="Avenir Next"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5" w15:restartNumberingAfterBreak="0">
    <w:nsid w:val="29986E64"/>
    <w:multiLevelType w:val="hybridMultilevel"/>
    <w:tmpl w:val="A450FF32"/>
    <w:lvl w:ilvl="0" w:tplc="E7E6E53A">
      <w:start w:val="1"/>
      <w:numFmt w:val="lowerRoman"/>
      <w:lvlText w:val="%1."/>
      <w:lvlJc w:val="left"/>
      <w:pPr>
        <w:ind w:left="1080" w:hanging="720"/>
      </w:pPr>
      <w:rPr>
        <w:rFonts w:cs="Calibri" w:hint="default"/>
        <w:color w:val="1F3864" w:themeColor="accent1" w:themeShade="8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2300763"/>
    <w:multiLevelType w:val="hybridMultilevel"/>
    <w:tmpl w:val="0D98C154"/>
    <w:lvl w:ilvl="0" w:tplc="040C0011">
      <w:start w:val="1"/>
      <w:numFmt w:val="decimal"/>
      <w:lvlText w:val="%1)"/>
      <w:lvlJc w:val="left"/>
      <w:pPr>
        <w:ind w:left="720" w:hanging="360"/>
      </w:pPr>
      <w:rPr>
        <w:rFonts w:hint="default"/>
      </w:rPr>
    </w:lvl>
    <w:lvl w:ilvl="1" w:tplc="3AF2C414">
      <w:start w:val="1"/>
      <w:numFmt w:val="lowerLetter"/>
      <w:lvlText w:val="%2."/>
      <w:lvlJc w:val="left"/>
      <w:pPr>
        <w:ind w:left="1440" w:hanging="360"/>
      </w:pPr>
      <w:rPr>
        <w:b/>
        <w:bCs/>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3BC6271"/>
    <w:multiLevelType w:val="hybridMultilevel"/>
    <w:tmpl w:val="D24663EA"/>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6BC7AA7"/>
    <w:multiLevelType w:val="hybridMultilevel"/>
    <w:tmpl w:val="F52C4B6A"/>
    <w:lvl w:ilvl="0" w:tplc="B89CC09E">
      <w:start w:val="1"/>
      <w:numFmt w:val="lowerLetter"/>
      <w:lvlText w:val="%1."/>
      <w:lvlJc w:val="left"/>
      <w:pPr>
        <w:ind w:left="1069" w:hanging="360"/>
      </w:pPr>
      <w:rPr>
        <w:rFonts w:ascii="Avenir Next" w:eastAsia="Times New Roman" w:hAnsi="Avenir Next" w:cs="AppleSystemUIFontBold"/>
        <w:b/>
        <w:bCs/>
      </w:rPr>
    </w:lvl>
    <w:lvl w:ilvl="1" w:tplc="040C0019">
      <w:start w:val="1"/>
      <w:numFmt w:val="lowerLetter"/>
      <w:lvlText w:val="%2."/>
      <w:lvlJc w:val="left"/>
      <w:pPr>
        <w:ind w:left="1233" w:hanging="360"/>
      </w:pPr>
    </w:lvl>
    <w:lvl w:ilvl="2" w:tplc="040C0005">
      <w:start w:val="1"/>
      <w:numFmt w:val="bullet"/>
      <w:lvlText w:val=""/>
      <w:lvlJc w:val="left"/>
      <w:pPr>
        <w:ind w:left="1777" w:hanging="360"/>
      </w:pPr>
      <w:rPr>
        <w:rFonts w:ascii="Wingdings" w:hAnsi="Wingdings" w:hint="default"/>
      </w:rPr>
    </w:lvl>
    <w:lvl w:ilvl="3" w:tplc="040C0005">
      <w:start w:val="1"/>
      <w:numFmt w:val="bullet"/>
      <w:lvlText w:val=""/>
      <w:lvlJc w:val="left"/>
      <w:pPr>
        <w:ind w:left="2911" w:hanging="360"/>
      </w:pPr>
      <w:rPr>
        <w:rFonts w:ascii="Wingdings" w:hAnsi="Wingdings" w:hint="default"/>
      </w:r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19" w15:restartNumberingAfterBreak="0">
    <w:nsid w:val="37B442E7"/>
    <w:multiLevelType w:val="hybridMultilevel"/>
    <w:tmpl w:val="9DC4DDB2"/>
    <w:lvl w:ilvl="0" w:tplc="BDD2D422">
      <w:start w:val="9"/>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0" w15:restartNumberingAfterBreak="0">
    <w:nsid w:val="3F3A4A2B"/>
    <w:multiLevelType w:val="hybridMultilevel"/>
    <w:tmpl w:val="4CE084E0"/>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3F4B6785"/>
    <w:multiLevelType w:val="hybridMultilevel"/>
    <w:tmpl w:val="69B485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2AE4D7C"/>
    <w:multiLevelType w:val="hybridMultilevel"/>
    <w:tmpl w:val="7292C78E"/>
    <w:lvl w:ilvl="0" w:tplc="1B804EC4">
      <w:start w:val="1"/>
      <w:numFmt w:val="decimal"/>
      <w:lvlText w:val="%1)"/>
      <w:lvlJc w:val="left"/>
      <w:pPr>
        <w:ind w:left="360" w:hanging="360"/>
      </w:pPr>
      <w:rPr>
        <w:rFonts w:hint="default"/>
        <w:b w:val="0"/>
        <w:bCs w:val="0"/>
      </w:rPr>
    </w:lvl>
    <w:lvl w:ilvl="1" w:tplc="34CA955C">
      <w:start w:val="1"/>
      <w:numFmt w:val="lowerLetter"/>
      <w:lvlText w:val="%2."/>
      <w:lvlJc w:val="left"/>
      <w:pPr>
        <w:ind w:left="360" w:hanging="360"/>
      </w:pPr>
      <w:rPr>
        <w:b/>
        <w:bCs/>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44A937D3"/>
    <w:multiLevelType w:val="hybridMultilevel"/>
    <w:tmpl w:val="B63224C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4FF20F4"/>
    <w:multiLevelType w:val="hybridMultilevel"/>
    <w:tmpl w:val="F0C2D12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1494" w:hanging="360"/>
      </w:pPr>
      <w:rPr>
        <w:rFonts w:ascii="Courier New" w:hAnsi="Courier New" w:cs="Courier New" w:hint="default"/>
      </w:rPr>
    </w:lvl>
    <w:lvl w:ilvl="3" w:tplc="040C0003">
      <w:start w:val="1"/>
      <w:numFmt w:val="bullet"/>
      <w:lvlText w:val="o"/>
      <w:lvlJc w:val="left"/>
      <w:pPr>
        <w:ind w:left="2214" w:hanging="360"/>
      </w:pPr>
      <w:rPr>
        <w:rFonts w:ascii="Courier New" w:hAnsi="Courier New" w:cs="Courier New"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BAC44CA"/>
    <w:multiLevelType w:val="hybridMultilevel"/>
    <w:tmpl w:val="EFC63B72"/>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51D054A7"/>
    <w:multiLevelType w:val="hybridMultilevel"/>
    <w:tmpl w:val="B94294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1FD1A5F"/>
    <w:multiLevelType w:val="hybridMultilevel"/>
    <w:tmpl w:val="B0FE9BA6"/>
    <w:lvl w:ilvl="0" w:tplc="DA50E42C">
      <w:start w:val="1"/>
      <w:numFmt w:val="lowerLetter"/>
      <w:lvlText w:val="%1."/>
      <w:lvlJc w:val="left"/>
      <w:pPr>
        <w:ind w:left="360" w:hanging="360"/>
      </w:pPr>
      <w:rPr>
        <w:rFonts w:ascii="Avenir Next" w:hAnsi="Avenir Next" w:hint="default"/>
        <w:b/>
        <w:bCs/>
        <w:sz w:val="20"/>
        <w:szCs w:val="20"/>
      </w:rPr>
    </w:lvl>
    <w:lvl w:ilvl="1" w:tplc="040C0019">
      <w:start w:val="1"/>
      <w:numFmt w:val="lowerLetter"/>
      <w:lvlText w:val="%2."/>
      <w:lvlJc w:val="left"/>
      <w:pPr>
        <w:ind w:left="2520" w:hanging="360"/>
      </w:pPr>
    </w:lvl>
    <w:lvl w:ilvl="2" w:tplc="6EE85760">
      <w:start w:val="1"/>
      <w:numFmt w:val="lowerLetter"/>
      <w:lvlText w:val="%3."/>
      <w:lvlJc w:val="right"/>
      <w:pPr>
        <w:ind w:left="321" w:hanging="180"/>
      </w:pPr>
      <w:rPr>
        <w:rFonts w:ascii="Avenir Next" w:eastAsia="Times New Roman" w:hAnsi="Avenir Next" w:cs="AppleSystemUIFontBold"/>
        <w:b/>
        <w:bCs/>
      </w:rPr>
    </w:lvl>
    <w:lvl w:ilvl="3" w:tplc="9C6E9C9E">
      <w:start w:val="1"/>
      <w:numFmt w:val="lowerLetter"/>
      <w:lvlText w:val="%4."/>
      <w:lvlJc w:val="left"/>
      <w:pPr>
        <w:ind w:left="1211" w:hanging="360"/>
      </w:pPr>
      <w:rPr>
        <w:rFonts w:ascii="Avenir Next" w:eastAsia="Times New Roman" w:hAnsi="Avenir Next" w:cs="Times New Roman"/>
        <w:b/>
        <w:bCs/>
      </w:r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8" w15:restartNumberingAfterBreak="0">
    <w:nsid w:val="54DA7CF9"/>
    <w:multiLevelType w:val="hybridMultilevel"/>
    <w:tmpl w:val="6798D17C"/>
    <w:lvl w:ilvl="0" w:tplc="205CBAC4">
      <w:start w:val="1"/>
      <w:numFmt w:val="lowerLetter"/>
      <w:lvlText w:val="%1."/>
      <w:lvlJc w:val="left"/>
      <w:pPr>
        <w:ind w:left="1080" w:hanging="360"/>
      </w:pPr>
      <w:rPr>
        <w:rFonts w:ascii="Times New Roman" w:hAnsi="Times New Roman" w:cs="Times New Roman" w:hint="default"/>
        <w:color w:val="4472C4" w:themeColor="accent1"/>
        <w:sz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61DC070B"/>
    <w:multiLevelType w:val="hybridMultilevel"/>
    <w:tmpl w:val="A6A0BFC6"/>
    <w:lvl w:ilvl="0" w:tplc="00000001">
      <w:start w:val="1"/>
      <w:numFmt w:val="bullet"/>
      <w:lvlText w:val="⁃"/>
      <w:lvlJc w:val="left"/>
      <w:pPr>
        <w:ind w:left="785" w:hanging="360"/>
      </w:p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30" w15:restartNumberingAfterBreak="0">
    <w:nsid w:val="623D0EB9"/>
    <w:multiLevelType w:val="hybridMultilevel"/>
    <w:tmpl w:val="992E0248"/>
    <w:lvl w:ilvl="0" w:tplc="9F8A078A">
      <w:start w:val="1"/>
      <w:numFmt w:val="lowerRoman"/>
      <w:lvlText w:val="%1."/>
      <w:lvlJc w:val="left"/>
      <w:pPr>
        <w:ind w:left="1800" w:hanging="720"/>
      </w:pPr>
      <w:rPr>
        <w:rFonts w:hint="default"/>
        <w:b/>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1" w15:restartNumberingAfterBreak="0">
    <w:nsid w:val="64CA6274"/>
    <w:multiLevelType w:val="hybridMultilevel"/>
    <w:tmpl w:val="C7685662"/>
    <w:lvl w:ilvl="0" w:tplc="040C0011">
      <w:start w:val="1"/>
      <w:numFmt w:val="decimal"/>
      <w:lvlText w:val="%1)"/>
      <w:lvlJc w:val="left"/>
      <w:pPr>
        <w:ind w:left="720" w:hanging="360"/>
      </w:pPr>
      <w:rPr>
        <w:rFonts w:hint="default"/>
      </w:rPr>
    </w:lvl>
    <w:lvl w:ilvl="1" w:tplc="89785B16">
      <w:start w:val="1"/>
      <w:numFmt w:val="lowerLetter"/>
      <w:lvlText w:val="%2."/>
      <w:lvlJc w:val="left"/>
      <w:pPr>
        <w:ind w:left="1440" w:hanging="360"/>
      </w:pPr>
      <w:rPr>
        <w:b/>
        <w:bCs/>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683074E"/>
    <w:multiLevelType w:val="hybridMultilevel"/>
    <w:tmpl w:val="D7988ED4"/>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694C4C38"/>
    <w:multiLevelType w:val="hybridMultilevel"/>
    <w:tmpl w:val="A33A9918"/>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15:restartNumberingAfterBreak="0">
    <w:nsid w:val="6B22417F"/>
    <w:multiLevelType w:val="hybridMultilevel"/>
    <w:tmpl w:val="B80657AE"/>
    <w:lvl w:ilvl="0" w:tplc="00000001">
      <w:start w:val="1"/>
      <w:numFmt w:val="bullet"/>
      <w:lvlText w:val="⁃"/>
      <w:lvlJc w:val="left"/>
      <w:pPr>
        <w:ind w:left="2484" w:hanging="360"/>
      </w:p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5" w15:restartNumberingAfterBreak="0">
    <w:nsid w:val="71756D4C"/>
    <w:multiLevelType w:val="hybridMultilevel"/>
    <w:tmpl w:val="D8AA7FAC"/>
    <w:lvl w:ilvl="0" w:tplc="69B4A1DA">
      <w:start w:val="1"/>
      <w:numFmt w:val="lowerRoman"/>
      <w:lvlText w:val="%1."/>
      <w:lvlJc w:val="left"/>
      <w:pPr>
        <w:ind w:left="1080" w:hanging="72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3DF10B7"/>
    <w:multiLevelType w:val="hybridMultilevel"/>
    <w:tmpl w:val="D44C0B54"/>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 w15:restartNumberingAfterBreak="0">
    <w:nsid w:val="73E442EF"/>
    <w:multiLevelType w:val="hybridMultilevel"/>
    <w:tmpl w:val="B65697F8"/>
    <w:lvl w:ilvl="0" w:tplc="1E4A6D1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5157467"/>
    <w:multiLevelType w:val="hybridMultilevel"/>
    <w:tmpl w:val="E4BA5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A666134"/>
    <w:multiLevelType w:val="hybridMultilevel"/>
    <w:tmpl w:val="B6403C30"/>
    <w:lvl w:ilvl="0" w:tplc="B89CC09E">
      <w:start w:val="1"/>
      <w:numFmt w:val="lowerLetter"/>
      <w:lvlText w:val="%1."/>
      <w:lvlJc w:val="left"/>
      <w:pPr>
        <w:ind w:left="1069" w:hanging="360"/>
      </w:pPr>
      <w:rPr>
        <w:rFonts w:ascii="Avenir Next" w:eastAsia="Times New Roman" w:hAnsi="Avenir Next" w:cs="AppleSystemUIFontBold"/>
        <w:b/>
        <w:bCs/>
      </w:rPr>
    </w:lvl>
    <w:lvl w:ilvl="1" w:tplc="040C0019">
      <w:start w:val="1"/>
      <w:numFmt w:val="lowerLetter"/>
      <w:lvlText w:val="%2."/>
      <w:lvlJc w:val="left"/>
      <w:pPr>
        <w:ind w:left="1233" w:hanging="360"/>
      </w:pPr>
    </w:lvl>
    <w:lvl w:ilvl="2" w:tplc="F95AACE6">
      <w:start w:val="2"/>
      <w:numFmt w:val="bullet"/>
      <w:lvlText w:val="-"/>
      <w:lvlJc w:val="left"/>
      <w:pPr>
        <w:ind w:left="360" w:hanging="360"/>
      </w:pPr>
      <w:rPr>
        <w:rFonts w:ascii="Calibri" w:eastAsiaTheme="minorHAnsi" w:hAnsi="Calibri" w:cstheme="minorBidi" w:hint="default"/>
      </w:rPr>
    </w:lvl>
    <w:lvl w:ilvl="3" w:tplc="040C0005">
      <w:start w:val="1"/>
      <w:numFmt w:val="bullet"/>
      <w:lvlText w:val=""/>
      <w:lvlJc w:val="left"/>
      <w:pPr>
        <w:ind w:left="2911" w:hanging="360"/>
      </w:pPr>
      <w:rPr>
        <w:rFonts w:ascii="Wingdings" w:hAnsi="Wingdings" w:hint="default"/>
      </w:r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num w:numId="1">
    <w:abstractNumId w:val="3"/>
  </w:num>
  <w:num w:numId="2">
    <w:abstractNumId w:val="11"/>
  </w:num>
  <w:num w:numId="3">
    <w:abstractNumId w:val="23"/>
  </w:num>
  <w:num w:numId="4">
    <w:abstractNumId w:val="10"/>
  </w:num>
  <w:num w:numId="5">
    <w:abstractNumId w:val="21"/>
  </w:num>
  <w:num w:numId="6">
    <w:abstractNumId w:val="28"/>
  </w:num>
  <w:num w:numId="7">
    <w:abstractNumId w:val="12"/>
  </w:num>
  <w:num w:numId="8">
    <w:abstractNumId w:val="4"/>
  </w:num>
  <w:num w:numId="9">
    <w:abstractNumId w:val="22"/>
  </w:num>
  <w:num w:numId="10">
    <w:abstractNumId w:val="16"/>
  </w:num>
  <w:num w:numId="11">
    <w:abstractNumId w:val="14"/>
  </w:num>
  <w:num w:numId="12">
    <w:abstractNumId w:val="8"/>
  </w:num>
  <w:num w:numId="13">
    <w:abstractNumId w:val="38"/>
  </w:num>
  <w:num w:numId="14">
    <w:abstractNumId w:val="20"/>
  </w:num>
  <w:num w:numId="15">
    <w:abstractNumId w:val="25"/>
  </w:num>
  <w:num w:numId="16">
    <w:abstractNumId w:val="34"/>
  </w:num>
  <w:num w:numId="17">
    <w:abstractNumId w:val="31"/>
  </w:num>
  <w:num w:numId="18">
    <w:abstractNumId w:val="29"/>
  </w:num>
  <w:num w:numId="19">
    <w:abstractNumId w:val="9"/>
  </w:num>
  <w:num w:numId="20">
    <w:abstractNumId w:val="36"/>
  </w:num>
  <w:num w:numId="21">
    <w:abstractNumId w:val="1"/>
  </w:num>
  <w:num w:numId="22">
    <w:abstractNumId w:val="18"/>
  </w:num>
  <w:num w:numId="23">
    <w:abstractNumId w:val="27"/>
  </w:num>
  <w:num w:numId="24">
    <w:abstractNumId w:val="39"/>
  </w:num>
  <w:num w:numId="25">
    <w:abstractNumId w:val="17"/>
  </w:num>
  <w:num w:numId="26">
    <w:abstractNumId w:val="33"/>
  </w:num>
  <w:num w:numId="27">
    <w:abstractNumId w:val="32"/>
  </w:num>
  <w:num w:numId="28">
    <w:abstractNumId w:val="26"/>
  </w:num>
  <w:num w:numId="29">
    <w:abstractNumId w:val="6"/>
  </w:num>
  <w:num w:numId="30">
    <w:abstractNumId w:val="0"/>
  </w:num>
  <w:num w:numId="31">
    <w:abstractNumId w:val="13"/>
  </w:num>
  <w:num w:numId="32">
    <w:abstractNumId w:val="19"/>
  </w:num>
  <w:num w:numId="33">
    <w:abstractNumId w:val="5"/>
  </w:num>
  <w:num w:numId="34">
    <w:abstractNumId w:val="35"/>
  </w:num>
  <w:num w:numId="35">
    <w:abstractNumId w:val="37"/>
  </w:num>
  <w:num w:numId="36">
    <w:abstractNumId w:val="24"/>
  </w:num>
  <w:num w:numId="37">
    <w:abstractNumId w:val="7"/>
  </w:num>
  <w:num w:numId="38">
    <w:abstractNumId w:val="2"/>
  </w:num>
  <w:num w:numId="39">
    <w:abstractNumId w:val="15"/>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74C"/>
    <w:rsid w:val="000060A6"/>
    <w:rsid w:val="00010016"/>
    <w:rsid w:val="00013785"/>
    <w:rsid w:val="00013A4D"/>
    <w:rsid w:val="00015C66"/>
    <w:rsid w:val="00017879"/>
    <w:rsid w:val="000411BE"/>
    <w:rsid w:val="000413C4"/>
    <w:rsid w:val="00041E28"/>
    <w:rsid w:val="000573BF"/>
    <w:rsid w:val="00073E9C"/>
    <w:rsid w:val="00074E94"/>
    <w:rsid w:val="000869A9"/>
    <w:rsid w:val="00093E0C"/>
    <w:rsid w:val="00094FBE"/>
    <w:rsid w:val="000A18A3"/>
    <w:rsid w:val="000A2052"/>
    <w:rsid w:val="000B6775"/>
    <w:rsid w:val="000C1235"/>
    <w:rsid w:val="000C210C"/>
    <w:rsid w:val="000E2B54"/>
    <w:rsid w:val="000E770C"/>
    <w:rsid w:val="000F47F7"/>
    <w:rsid w:val="000F4B12"/>
    <w:rsid w:val="00110351"/>
    <w:rsid w:val="001125B2"/>
    <w:rsid w:val="00112F1D"/>
    <w:rsid w:val="0012064A"/>
    <w:rsid w:val="00132A64"/>
    <w:rsid w:val="0013739D"/>
    <w:rsid w:val="001427C0"/>
    <w:rsid w:val="00142F09"/>
    <w:rsid w:val="0016168B"/>
    <w:rsid w:val="00161A01"/>
    <w:rsid w:val="00165B0D"/>
    <w:rsid w:val="0017030C"/>
    <w:rsid w:val="00170B82"/>
    <w:rsid w:val="001723A8"/>
    <w:rsid w:val="00173E3F"/>
    <w:rsid w:val="00180D5B"/>
    <w:rsid w:val="00186250"/>
    <w:rsid w:val="00187DF0"/>
    <w:rsid w:val="00194C83"/>
    <w:rsid w:val="001968EB"/>
    <w:rsid w:val="0019747F"/>
    <w:rsid w:val="001A08FF"/>
    <w:rsid w:val="001B5622"/>
    <w:rsid w:val="001C1772"/>
    <w:rsid w:val="001C7D39"/>
    <w:rsid w:val="001D2CE9"/>
    <w:rsid w:val="001D352A"/>
    <w:rsid w:val="001E0F0B"/>
    <w:rsid w:val="001E282B"/>
    <w:rsid w:val="001F61BD"/>
    <w:rsid w:val="0021405F"/>
    <w:rsid w:val="00221648"/>
    <w:rsid w:val="00224965"/>
    <w:rsid w:val="00234B37"/>
    <w:rsid w:val="00235955"/>
    <w:rsid w:val="00235AB6"/>
    <w:rsid w:val="002414E1"/>
    <w:rsid w:val="0024188C"/>
    <w:rsid w:val="0025170E"/>
    <w:rsid w:val="002571CD"/>
    <w:rsid w:val="002611E5"/>
    <w:rsid w:val="00261946"/>
    <w:rsid w:val="00270C79"/>
    <w:rsid w:val="00282585"/>
    <w:rsid w:val="002A65F3"/>
    <w:rsid w:val="002B121F"/>
    <w:rsid w:val="002C59DD"/>
    <w:rsid w:val="002E358D"/>
    <w:rsid w:val="002E681A"/>
    <w:rsid w:val="002E6AA1"/>
    <w:rsid w:val="002F174C"/>
    <w:rsid w:val="002F4F34"/>
    <w:rsid w:val="002F53F5"/>
    <w:rsid w:val="00306D9A"/>
    <w:rsid w:val="00310447"/>
    <w:rsid w:val="00344349"/>
    <w:rsid w:val="003453D9"/>
    <w:rsid w:val="0034633A"/>
    <w:rsid w:val="0036056D"/>
    <w:rsid w:val="0036462F"/>
    <w:rsid w:val="00386E53"/>
    <w:rsid w:val="00390FF9"/>
    <w:rsid w:val="00396450"/>
    <w:rsid w:val="003B215D"/>
    <w:rsid w:val="003B53D9"/>
    <w:rsid w:val="003B6BC8"/>
    <w:rsid w:val="003C2FCE"/>
    <w:rsid w:val="003D318A"/>
    <w:rsid w:val="003D71F2"/>
    <w:rsid w:val="003F3224"/>
    <w:rsid w:val="003F3301"/>
    <w:rsid w:val="003F64C4"/>
    <w:rsid w:val="004025EE"/>
    <w:rsid w:val="004030D5"/>
    <w:rsid w:val="0040529D"/>
    <w:rsid w:val="00411600"/>
    <w:rsid w:val="004309C7"/>
    <w:rsid w:val="004340E4"/>
    <w:rsid w:val="00452018"/>
    <w:rsid w:val="00462B98"/>
    <w:rsid w:val="0046317C"/>
    <w:rsid w:val="00473CF5"/>
    <w:rsid w:val="004745B7"/>
    <w:rsid w:val="00475A4B"/>
    <w:rsid w:val="00475B16"/>
    <w:rsid w:val="00485970"/>
    <w:rsid w:val="0049306C"/>
    <w:rsid w:val="00495268"/>
    <w:rsid w:val="004969D7"/>
    <w:rsid w:val="004B224F"/>
    <w:rsid w:val="004B5999"/>
    <w:rsid w:val="004B72EE"/>
    <w:rsid w:val="004C1A7C"/>
    <w:rsid w:val="004C54D0"/>
    <w:rsid w:val="004D04CE"/>
    <w:rsid w:val="004D0F5C"/>
    <w:rsid w:val="004D4CAE"/>
    <w:rsid w:val="004E2ACA"/>
    <w:rsid w:val="004E7164"/>
    <w:rsid w:val="004E77C8"/>
    <w:rsid w:val="0050191E"/>
    <w:rsid w:val="00507BFB"/>
    <w:rsid w:val="005140AE"/>
    <w:rsid w:val="00545AB6"/>
    <w:rsid w:val="005552A9"/>
    <w:rsid w:val="005671E4"/>
    <w:rsid w:val="00580F40"/>
    <w:rsid w:val="005830E1"/>
    <w:rsid w:val="0058690D"/>
    <w:rsid w:val="005A35A8"/>
    <w:rsid w:val="005B752E"/>
    <w:rsid w:val="005C0157"/>
    <w:rsid w:val="005C4C63"/>
    <w:rsid w:val="005C4D59"/>
    <w:rsid w:val="005E1E39"/>
    <w:rsid w:val="005F7FA9"/>
    <w:rsid w:val="00606578"/>
    <w:rsid w:val="006071CF"/>
    <w:rsid w:val="00611FEC"/>
    <w:rsid w:val="006145B5"/>
    <w:rsid w:val="00614F44"/>
    <w:rsid w:val="00615E00"/>
    <w:rsid w:val="00622816"/>
    <w:rsid w:val="006230C8"/>
    <w:rsid w:val="00630674"/>
    <w:rsid w:val="00633E35"/>
    <w:rsid w:val="006454DD"/>
    <w:rsid w:val="00652294"/>
    <w:rsid w:val="00673E91"/>
    <w:rsid w:val="00674A86"/>
    <w:rsid w:val="00685E86"/>
    <w:rsid w:val="006926F8"/>
    <w:rsid w:val="006C0647"/>
    <w:rsid w:val="006C57B3"/>
    <w:rsid w:val="006D79C6"/>
    <w:rsid w:val="006E35AA"/>
    <w:rsid w:val="006E5489"/>
    <w:rsid w:val="006E654D"/>
    <w:rsid w:val="006E7DCA"/>
    <w:rsid w:val="006F1E9D"/>
    <w:rsid w:val="006F31F1"/>
    <w:rsid w:val="006F65FB"/>
    <w:rsid w:val="006F6ED2"/>
    <w:rsid w:val="00701A20"/>
    <w:rsid w:val="007022EE"/>
    <w:rsid w:val="00712D7C"/>
    <w:rsid w:val="0072494C"/>
    <w:rsid w:val="00725797"/>
    <w:rsid w:val="00730BDB"/>
    <w:rsid w:val="00733A79"/>
    <w:rsid w:val="00734FCF"/>
    <w:rsid w:val="00740283"/>
    <w:rsid w:val="00746389"/>
    <w:rsid w:val="00751527"/>
    <w:rsid w:val="007522E9"/>
    <w:rsid w:val="00756BFB"/>
    <w:rsid w:val="00764EC3"/>
    <w:rsid w:val="00766C7A"/>
    <w:rsid w:val="00767A58"/>
    <w:rsid w:val="007721E5"/>
    <w:rsid w:val="0077391B"/>
    <w:rsid w:val="00780F57"/>
    <w:rsid w:val="00781F03"/>
    <w:rsid w:val="00786A96"/>
    <w:rsid w:val="00787C8A"/>
    <w:rsid w:val="007A1649"/>
    <w:rsid w:val="007C40A6"/>
    <w:rsid w:val="007D483E"/>
    <w:rsid w:val="007E4D7D"/>
    <w:rsid w:val="007E53C4"/>
    <w:rsid w:val="007F4C75"/>
    <w:rsid w:val="007F7360"/>
    <w:rsid w:val="00802F62"/>
    <w:rsid w:val="00804C74"/>
    <w:rsid w:val="00811BE1"/>
    <w:rsid w:val="00812B02"/>
    <w:rsid w:val="00823A43"/>
    <w:rsid w:val="00831B76"/>
    <w:rsid w:val="0084067A"/>
    <w:rsid w:val="008418CF"/>
    <w:rsid w:val="008561BC"/>
    <w:rsid w:val="0086580C"/>
    <w:rsid w:val="00876F24"/>
    <w:rsid w:val="008A590C"/>
    <w:rsid w:val="008A68CA"/>
    <w:rsid w:val="008C28C3"/>
    <w:rsid w:val="008D1401"/>
    <w:rsid w:val="008D2C24"/>
    <w:rsid w:val="008D358E"/>
    <w:rsid w:val="00913DBE"/>
    <w:rsid w:val="00914603"/>
    <w:rsid w:val="009259EE"/>
    <w:rsid w:val="00941527"/>
    <w:rsid w:val="00951F14"/>
    <w:rsid w:val="00953AF6"/>
    <w:rsid w:val="00956076"/>
    <w:rsid w:val="0096753A"/>
    <w:rsid w:val="00967C88"/>
    <w:rsid w:val="00983B5D"/>
    <w:rsid w:val="0099357B"/>
    <w:rsid w:val="009A4658"/>
    <w:rsid w:val="009B3F37"/>
    <w:rsid w:val="009C7BAA"/>
    <w:rsid w:val="009C7F1F"/>
    <w:rsid w:val="009D10DB"/>
    <w:rsid w:val="009D3843"/>
    <w:rsid w:val="009D38E8"/>
    <w:rsid w:val="009D5EF8"/>
    <w:rsid w:val="009E3DE1"/>
    <w:rsid w:val="009E6DD7"/>
    <w:rsid w:val="00A01EA1"/>
    <w:rsid w:val="00A0777B"/>
    <w:rsid w:val="00A1762D"/>
    <w:rsid w:val="00A232C2"/>
    <w:rsid w:val="00A418AB"/>
    <w:rsid w:val="00A435C4"/>
    <w:rsid w:val="00A500D0"/>
    <w:rsid w:val="00A757E7"/>
    <w:rsid w:val="00A75CA6"/>
    <w:rsid w:val="00A767BC"/>
    <w:rsid w:val="00A8122A"/>
    <w:rsid w:val="00A83405"/>
    <w:rsid w:val="00A8647E"/>
    <w:rsid w:val="00A87241"/>
    <w:rsid w:val="00A96774"/>
    <w:rsid w:val="00A968A8"/>
    <w:rsid w:val="00A974EE"/>
    <w:rsid w:val="00AA6C04"/>
    <w:rsid w:val="00AB1B57"/>
    <w:rsid w:val="00AB370E"/>
    <w:rsid w:val="00AB4089"/>
    <w:rsid w:val="00AC49AC"/>
    <w:rsid w:val="00AC6979"/>
    <w:rsid w:val="00AC70C6"/>
    <w:rsid w:val="00AD0E1B"/>
    <w:rsid w:val="00AD1D8C"/>
    <w:rsid w:val="00AD77E2"/>
    <w:rsid w:val="00AE6C94"/>
    <w:rsid w:val="00AF6477"/>
    <w:rsid w:val="00B0314B"/>
    <w:rsid w:val="00B06F64"/>
    <w:rsid w:val="00B072F1"/>
    <w:rsid w:val="00B073F7"/>
    <w:rsid w:val="00B11A94"/>
    <w:rsid w:val="00B20150"/>
    <w:rsid w:val="00B351F5"/>
    <w:rsid w:val="00B36ED2"/>
    <w:rsid w:val="00B371AC"/>
    <w:rsid w:val="00B555AD"/>
    <w:rsid w:val="00B60AD8"/>
    <w:rsid w:val="00B62746"/>
    <w:rsid w:val="00B664D6"/>
    <w:rsid w:val="00B67BBF"/>
    <w:rsid w:val="00B70E05"/>
    <w:rsid w:val="00B731E0"/>
    <w:rsid w:val="00B74D9A"/>
    <w:rsid w:val="00BB0AB9"/>
    <w:rsid w:val="00BB108F"/>
    <w:rsid w:val="00BB6E38"/>
    <w:rsid w:val="00BC3EA7"/>
    <w:rsid w:val="00BC5B57"/>
    <w:rsid w:val="00BC7410"/>
    <w:rsid w:val="00BD4E7B"/>
    <w:rsid w:val="00BF1181"/>
    <w:rsid w:val="00BF3239"/>
    <w:rsid w:val="00BF4249"/>
    <w:rsid w:val="00BF4E46"/>
    <w:rsid w:val="00C075B3"/>
    <w:rsid w:val="00C16CF6"/>
    <w:rsid w:val="00C31E47"/>
    <w:rsid w:val="00C3241A"/>
    <w:rsid w:val="00C346C6"/>
    <w:rsid w:val="00C51CFE"/>
    <w:rsid w:val="00C602DB"/>
    <w:rsid w:val="00C61934"/>
    <w:rsid w:val="00C64535"/>
    <w:rsid w:val="00C71485"/>
    <w:rsid w:val="00C71C3F"/>
    <w:rsid w:val="00C74237"/>
    <w:rsid w:val="00C92E50"/>
    <w:rsid w:val="00C941A2"/>
    <w:rsid w:val="00C944C9"/>
    <w:rsid w:val="00C94E83"/>
    <w:rsid w:val="00CA2128"/>
    <w:rsid w:val="00CA21F0"/>
    <w:rsid w:val="00CA2B65"/>
    <w:rsid w:val="00CA4E21"/>
    <w:rsid w:val="00CD78ED"/>
    <w:rsid w:val="00CE2536"/>
    <w:rsid w:val="00CF0B0E"/>
    <w:rsid w:val="00CF475C"/>
    <w:rsid w:val="00CF5B0A"/>
    <w:rsid w:val="00CF6D62"/>
    <w:rsid w:val="00D15A33"/>
    <w:rsid w:val="00D22A92"/>
    <w:rsid w:val="00D323CB"/>
    <w:rsid w:val="00D3467C"/>
    <w:rsid w:val="00D51406"/>
    <w:rsid w:val="00D63826"/>
    <w:rsid w:val="00D678FC"/>
    <w:rsid w:val="00D67B81"/>
    <w:rsid w:val="00D72586"/>
    <w:rsid w:val="00D72D47"/>
    <w:rsid w:val="00D72EA6"/>
    <w:rsid w:val="00D7334B"/>
    <w:rsid w:val="00D733DC"/>
    <w:rsid w:val="00D733F7"/>
    <w:rsid w:val="00D80691"/>
    <w:rsid w:val="00D815D1"/>
    <w:rsid w:val="00D90140"/>
    <w:rsid w:val="00DB1434"/>
    <w:rsid w:val="00DB5C61"/>
    <w:rsid w:val="00DC09A8"/>
    <w:rsid w:val="00DC0BE2"/>
    <w:rsid w:val="00DC7BFA"/>
    <w:rsid w:val="00DD0016"/>
    <w:rsid w:val="00DD1F0B"/>
    <w:rsid w:val="00DE249C"/>
    <w:rsid w:val="00DE2FB8"/>
    <w:rsid w:val="00DE412E"/>
    <w:rsid w:val="00E12690"/>
    <w:rsid w:val="00E20414"/>
    <w:rsid w:val="00E2076A"/>
    <w:rsid w:val="00E33C31"/>
    <w:rsid w:val="00E3442B"/>
    <w:rsid w:val="00E519F4"/>
    <w:rsid w:val="00E775FC"/>
    <w:rsid w:val="00E80416"/>
    <w:rsid w:val="00E8762D"/>
    <w:rsid w:val="00E94029"/>
    <w:rsid w:val="00EA6602"/>
    <w:rsid w:val="00EB39AB"/>
    <w:rsid w:val="00EC476F"/>
    <w:rsid w:val="00ED42E0"/>
    <w:rsid w:val="00EE75BA"/>
    <w:rsid w:val="00EF23D8"/>
    <w:rsid w:val="00EF7B26"/>
    <w:rsid w:val="00F0083B"/>
    <w:rsid w:val="00F02D03"/>
    <w:rsid w:val="00F063D8"/>
    <w:rsid w:val="00F15B20"/>
    <w:rsid w:val="00F2446B"/>
    <w:rsid w:val="00F37CB4"/>
    <w:rsid w:val="00F40297"/>
    <w:rsid w:val="00F442F2"/>
    <w:rsid w:val="00F66E75"/>
    <w:rsid w:val="00F76219"/>
    <w:rsid w:val="00F77ADE"/>
    <w:rsid w:val="00F82A0E"/>
    <w:rsid w:val="00F82E2A"/>
    <w:rsid w:val="00F85C82"/>
    <w:rsid w:val="00F97E0B"/>
    <w:rsid w:val="00FA0200"/>
    <w:rsid w:val="00FA0BC8"/>
    <w:rsid w:val="00FA2378"/>
    <w:rsid w:val="00FB5DBE"/>
    <w:rsid w:val="00FB620B"/>
    <w:rsid w:val="00FB7649"/>
    <w:rsid w:val="00FC04E8"/>
    <w:rsid w:val="00FC0F78"/>
    <w:rsid w:val="00FC4911"/>
    <w:rsid w:val="00FC5086"/>
    <w:rsid w:val="00FE605A"/>
    <w:rsid w:val="00FE6B79"/>
    <w:rsid w:val="00FF29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67B85"/>
  <w15:chartTrackingRefBased/>
  <w15:docId w15:val="{AA3F4BDD-51A5-B54B-91E7-C0041F77B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F1F"/>
    <w:rPr>
      <w:rFonts w:ascii="Times New Roman" w:eastAsia="Times New Roman" w:hAnsi="Times New Roman" w:cs="Times New Roman"/>
      <w:lang w:eastAsia="fr-FR"/>
    </w:rPr>
  </w:style>
  <w:style w:type="paragraph" w:styleId="Titre1">
    <w:name w:val="heading 1"/>
    <w:basedOn w:val="Normal"/>
    <w:link w:val="Titre1Car"/>
    <w:uiPriority w:val="9"/>
    <w:qFormat/>
    <w:rsid w:val="005C4C63"/>
    <w:pPr>
      <w:spacing w:before="100" w:beforeAutospacing="1" w:after="100" w:afterAutospacing="1"/>
      <w:outlineLvl w:val="0"/>
    </w:pPr>
    <w:rPr>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62B98"/>
    <w:rPr>
      <w:color w:val="0563C1" w:themeColor="hyperlink"/>
      <w:u w:val="single"/>
    </w:rPr>
  </w:style>
  <w:style w:type="paragraph" w:styleId="NormalWeb">
    <w:name w:val="Normal (Web)"/>
    <w:basedOn w:val="Normal"/>
    <w:uiPriority w:val="99"/>
    <w:unhideWhenUsed/>
    <w:rsid w:val="00462B98"/>
    <w:pPr>
      <w:spacing w:before="100" w:beforeAutospacing="1" w:after="100" w:afterAutospacing="1"/>
    </w:pPr>
  </w:style>
  <w:style w:type="paragraph" w:styleId="Paragraphedeliste">
    <w:name w:val="List Paragraph"/>
    <w:basedOn w:val="Normal"/>
    <w:uiPriority w:val="34"/>
    <w:qFormat/>
    <w:rsid w:val="00462B98"/>
    <w:pPr>
      <w:ind w:left="720"/>
      <w:contextualSpacing/>
    </w:pPr>
  </w:style>
  <w:style w:type="paragraph" w:styleId="Notedebasdepage">
    <w:name w:val="footnote text"/>
    <w:basedOn w:val="Normal"/>
    <w:link w:val="NotedebasdepageCar"/>
    <w:uiPriority w:val="99"/>
    <w:unhideWhenUsed/>
    <w:rsid w:val="00462B98"/>
    <w:rPr>
      <w:sz w:val="20"/>
      <w:szCs w:val="20"/>
    </w:rPr>
  </w:style>
  <w:style w:type="character" w:customStyle="1" w:styleId="NotedebasdepageCar">
    <w:name w:val="Note de bas de page Car"/>
    <w:basedOn w:val="Policepardfaut"/>
    <w:link w:val="Notedebasdepage"/>
    <w:uiPriority w:val="99"/>
    <w:rsid w:val="00462B98"/>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462B98"/>
    <w:rPr>
      <w:vertAlign w:val="superscript"/>
    </w:rPr>
  </w:style>
  <w:style w:type="character" w:customStyle="1" w:styleId="Titre1Car">
    <w:name w:val="Titre 1 Car"/>
    <w:basedOn w:val="Policepardfaut"/>
    <w:link w:val="Titre1"/>
    <w:uiPriority w:val="9"/>
    <w:rsid w:val="005C4C63"/>
    <w:rPr>
      <w:rFonts w:ascii="Times New Roman" w:eastAsia="Times New Roman" w:hAnsi="Times New Roman" w:cs="Times New Roman"/>
      <w:b/>
      <w:bCs/>
      <w:kern w:val="36"/>
      <w:sz w:val="48"/>
      <w:szCs w:val="48"/>
      <w:lang w:eastAsia="fr-FR"/>
    </w:rPr>
  </w:style>
  <w:style w:type="character" w:styleId="Accentuation">
    <w:name w:val="Emphasis"/>
    <w:basedOn w:val="Policepardfaut"/>
    <w:uiPriority w:val="20"/>
    <w:qFormat/>
    <w:rsid w:val="00235955"/>
    <w:rPr>
      <w:i/>
      <w:iCs/>
    </w:rPr>
  </w:style>
  <w:style w:type="character" w:styleId="Mentionnonrsolue">
    <w:name w:val="Unresolved Mention"/>
    <w:basedOn w:val="Policepardfaut"/>
    <w:uiPriority w:val="99"/>
    <w:semiHidden/>
    <w:unhideWhenUsed/>
    <w:rsid w:val="000A20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714561">
      <w:bodyDiv w:val="1"/>
      <w:marLeft w:val="0"/>
      <w:marRight w:val="0"/>
      <w:marTop w:val="0"/>
      <w:marBottom w:val="0"/>
      <w:divBdr>
        <w:top w:val="none" w:sz="0" w:space="0" w:color="auto"/>
        <w:left w:val="none" w:sz="0" w:space="0" w:color="auto"/>
        <w:bottom w:val="none" w:sz="0" w:space="0" w:color="auto"/>
        <w:right w:val="none" w:sz="0" w:space="0" w:color="auto"/>
      </w:divBdr>
    </w:div>
    <w:div w:id="589891413">
      <w:bodyDiv w:val="1"/>
      <w:marLeft w:val="0"/>
      <w:marRight w:val="0"/>
      <w:marTop w:val="0"/>
      <w:marBottom w:val="0"/>
      <w:divBdr>
        <w:top w:val="none" w:sz="0" w:space="0" w:color="auto"/>
        <w:left w:val="none" w:sz="0" w:space="0" w:color="auto"/>
        <w:bottom w:val="none" w:sz="0" w:space="0" w:color="auto"/>
        <w:right w:val="none" w:sz="0" w:space="0" w:color="auto"/>
      </w:divBdr>
    </w:div>
    <w:div w:id="721754470">
      <w:bodyDiv w:val="1"/>
      <w:marLeft w:val="0"/>
      <w:marRight w:val="0"/>
      <w:marTop w:val="0"/>
      <w:marBottom w:val="0"/>
      <w:divBdr>
        <w:top w:val="none" w:sz="0" w:space="0" w:color="auto"/>
        <w:left w:val="none" w:sz="0" w:space="0" w:color="auto"/>
        <w:bottom w:val="none" w:sz="0" w:space="0" w:color="auto"/>
        <w:right w:val="none" w:sz="0" w:space="0" w:color="auto"/>
      </w:divBdr>
    </w:div>
    <w:div w:id="792867799">
      <w:bodyDiv w:val="1"/>
      <w:marLeft w:val="0"/>
      <w:marRight w:val="0"/>
      <w:marTop w:val="0"/>
      <w:marBottom w:val="0"/>
      <w:divBdr>
        <w:top w:val="none" w:sz="0" w:space="0" w:color="auto"/>
        <w:left w:val="none" w:sz="0" w:space="0" w:color="auto"/>
        <w:bottom w:val="none" w:sz="0" w:space="0" w:color="auto"/>
        <w:right w:val="none" w:sz="0" w:space="0" w:color="auto"/>
      </w:divBdr>
    </w:div>
    <w:div w:id="1086684477">
      <w:bodyDiv w:val="1"/>
      <w:marLeft w:val="0"/>
      <w:marRight w:val="0"/>
      <w:marTop w:val="0"/>
      <w:marBottom w:val="0"/>
      <w:divBdr>
        <w:top w:val="none" w:sz="0" w:space="0" w:color="auto"/>
        <w:left w:val="none" w:sz="0" w:space="0" w:color="auto"/>
        <w:bottom w:val="none" w:sz="0" w:space="0" w:color="auto"/>
        <w:right w:val="none" w:sz="0" w:space="0" w:color="auto"/>
      </w:divBdr>
    </w:div>
    <w:div w:id="1274626905">
      <w:bodyDiv w:val="1"/>
      <w:marLeft w:val="0"/>
      <w:marRight w:val="0"/>
      <w:marTop w:val="0"/>
      <w:marBottom w:val="0"/>
      <w:divBdr>
        <w:top w:val="none" w:sz="0" w:space="0" w:color="auto"/>
        <w:left w:val="none" w:sz="0" w:space="0" w:color="auto"/>
        <w:bottom w:val="none" w:sz="0" w:space="0" w:color="auto"/>
        <w:right w:val="none" w:sz="0" w:space="0" w:color="auto"/>
      </w:divBdr>
    </w:div>
    <w:div w:id="1482041383">
      <w:bodyDiv w:val="1"/>
      <w:marLeft w:val="0"/>
      <w:marRight w:val="0"/>
      <w:marTop w:val="0"/>
      <w:marBottom w:val="0"/>
      <w:divBdr>
        <w:top w:val="none" w:sz="0" w:space="0" w:color="auto"/>
        <w:left w:val="none" w:sz="0" w:space="0" w:color="auto"/>
        <w:bottom w:val="none" w:sz="0" w:space="0" w:color="auto"/>
        <w:right w:val="none" w:sz="0" w:space="0" w:color="auto"/>
      </w:divBdr>
    </w:div>
    <w:div w:id="1682775222">
      <w:bodyDiv w:val="1"/>
      <w:marLeft w:val="0"/>
      <w:marRight w:val="0"/>
      <w:marTop w:val="0"/>
      <w:marBottom w:val="0"/>
      <w:divBdr>
        <w:top w:val="none" w:sz="0" w:space="0" w:color="auto"/>
        <w:left w:val="none" w:sz="0" w:space="0" w:color="auto"/>
        <w:bottom w:val="none" w:sz="0" w:space="0" w:color="auto"/>
        <w:right w:val="none" w:sz="0" w:space="0" w:color="auto"/>
      </w:divBdr>
    </w:div>
    <w:div w:id="211852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marine.baconnet@sciencespo.fr" TargetMode="External"/><Relationship Id="rId18" Type="http://schemas.openxmlformats.org/officeDocument/2006/relationships/image" Target="media/image50.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10" Type="http://schemas.openxmlformats.org/officeDocument/2006/relationships/image" Target="media/image20.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ynthiafleuryperkins@gmail.com" TargetMode="External"/><Relationship Id="rId22"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www-cairn-info.proxybib-pp.cnam.fr/pourquoi-et-comment-les-adultes-apprennent--9782100798773.htm" TargetMode="External"/><Relationship Id="rId2" Type="http://schemas.openxmlformats.org/officeDocument/2006/relationships/hyperlink" Target="https://www-cairn-info.proxybib-pp.cnam.fr/pourquoi-et-comment-les-adultes-apprennent--9782100798773.htm" TargetMode="External"/><Relationship Id="rId1" Type="http://schemas.openxmlformats.org/officeDocument/2006/relationships/hyperlink" Target="https://www-cairn-info.proxybib-pp.cnam.fr/publications-de-Philippe-Carr&#233;--49399.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CF18F-E625-7A47-8D1A-B3B5FD254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9623</Words>
  <Characters>52930</Characters>
  <Application>Microsoft Office Word</Application>
  <DocSecurity>0</DocSecurity>
  <Lines>441</Lines>
  <Paragraphs>124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marine.baconnet@outlook.fr</dc:creator>
  <cp:keywords/>
  <dc:description/>
  <cp:lastModifiedBy>marine.baconnet@outlook.fr</cp:lastModifiedBy>
  <cp:revision>2</cp:revision>
  <dcterms:created xsi:type="dcterms:W3CDTF">2021-10-22T18:05:00Z</dcterms:created>
  <dcterms:modified xsi:type="dcterms:W3CDTF">2021-10-22T18:05:00Z</dcterms:modified>
</cp:coreProperties>
</file>